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E16F6" w:rsidRPr="002C6C08" w:rsidRDefault="003E16F6" w:rsidP="003E16F6">
      <w:pPr>
        <w:tabs>
          <w:tab w:val="right" w:pos="9639"/>
        </w:tabs>
        <w:overflowPunct w:val="0"/>
        <w:autoSpaceDE w:val="0"/>
        <w:autoSpaceDN w:val="0"/>
        <w:adjustRightInd w:val="0"/>
        <w:jc w:val="left"/>
        <w:textAlignment w:val="baseline"/>
        <w:rPr>
          <w:rFonts w:ascii="Arial" w:eastAsia="Arial Unicode MS" w:hAnsi="Arial"/>
          <w:b/>
          <w:bCs/>
          <w:i/>
          <w:kern w:val="0"/>
          <w:sz w:val="28"/>
          <w:szCs w:val="28"/>
        </w:rPr>
      </w:pPr>
      <w:r w:rsidRPr="002C6C08">
        <w:rPr>
          <w:rFonts w:ascii="Arial" w:eastAsia="Arial Unicode MS" w:hAnsi="Arial"/>
          <w:b/>
          <w:bCs/>
          <w:kern w:val="0"/>
          <w:sz w:val="28"/>
          <w:szCs w:val="28"/>
          <w:lang w:eastAsia="en-US"/>
        </w:rPr>
        <w:t>3GPP T</w:t>
      </w:r>
      <w:bookmarkStart w:id="0" w:name="_Ref452454252"/>
      <w:bookmarkEnd w:id="0"/>
      <w:r>
        <w:rPr>
          <w:rFonts w:ascii="Arial" w:eastAsia="Arial Unicode MS" w:hAnsi="Arial"/>
          <w:b/>
          <w:bCs/>
          <w:kern w:val="0"/>
          <w:sz w:val="28"/>
          <w:szCs w:val="28"/>
          <w:lang w:eastAsia="en-US"/>
        </w:rPr>
        <w:t>SG</w:t>
      </w:r>
      <w:r>
        <w:rPr>
          <w:rFonts w:ascii="Arial" w:eastAsia="Arial Unicode MS" w:hAnsi="Arial" w:hint="eastAsia"/>
          <w:b/>
          <w:bCs/>
          <w:kern w:val="0"/>
          <w:sz w:val="28"/>
          <w:szCs w:val="28"/>
        </w:rPr>
        <w:t>-</w:t>
      </w:r>
      <w:r w:rsidRPr="002C6C08">
        <w:rPr>
          <w:rFonts w:ascii="Arial" w:eastAsia="Arial Unicode MS" w:hAnsi="Arial"/>
          <w:b/>
          <w:bCs/>
          <w:kern w:val="0"/>
          <w:sz w:val="28"/>
          <w:szCs w:val="28"/>
          <w:lang w:eastAsia="en-US"/>
        </w:rPr>
        <w:t>RAN</w:t>
      </w:r>
      <w:r>
        <w:rPr>
          <w:rFonts w:ascii="Arial" w:eastAsia="Arial Unicode MS" w:hAnsi="Arial" w:hint="eastAsia"/>
          <w:b/>
          <w:bCs/>
          <w:kern w:val="0"/>
          <w:sz w:val="28"/>
          <w:szCs w:val="28"/>
        </w:rPr>
        <w:t xml:space="preserve"> WG</w:t>
      </w:r>
      <w:r w:rsidRPr="002C6C08">
        <w:rPr>
          <w:rFonts w:ascii="Arial" w:eastAsia="Arial Unicode MS" w:hAnsi="Arial"/>
          <w:b/>
          <w:bCs/>
          <w:kern w:val="0"/>
          <w:sz w:val="28"/>
          <w:szCs w:val="28"/>
          <w:lang w:eastAsia="en-US"/>
        </w:rPr>
        <w:t>2</w:t>
      </w:r>
      <w:r w:rsidR="00EB0333">
        <w:rPr>
          <w:rFonts w:ascii="Arial" w:eastAsia="Arial Unicode MS" w:hAnsi="Arial" w:hint="eastAsia"/>
          <w:b/>
          <w:bCs/>
          <w:kern w:val="0"/>
          <w:sz w:val="28"/>
          <w:szCs w:val="28"/>
        </w:rPr>
        <w:t xml:space="preserve"> #112</w:t>
      </w:r>
      <w:r w:rsidR="009668AF">
        <w:rPr>
          <w:rFonts w:ascii="Arial" w:eastAsia="Arial Unicode MS" w:hAnsi="Arial"/>
          <w:b/>
          <w:bCs/>
          <w:kern w:val="0"/>
          <w:sz w:val="28"/>
          <w:szCs w:val="28"/>
        </w:rPr>
        <w:t>e</w:t>
      </w:r>
      <w:r w:rsidRPr="002C6C08">
        <w:rPr>
          <w:rFonts w:ascii="Arial" w:eastAsia="Arial Unicode MS" w:hAnsi="Arial"/>
          <w:b/>
          <w:bCs/>
          <w:kern w:val="0"/>
          <w:sz w:val="28"/>
          <w:szCs w:val="28"/>
          <w:lang w:eastAsia="en-US"/>
        </w:rPr>
        <w:tab/>
      </w:r>
      <w:r w:rsidRPr="002C6C08">
        <w:rPr>
          <w:rFonts w:ascii="Arial" w:eastAsia="Arial Unicode MS" w:hAnsi="Arial"/>
          <w:b/>
          <w:bCs/>
          <w:kern w:val="0"/>
          <w:sz w:val="28"/>
          <w:szCs w:val="28"/>
        </w:rPr>
        <w:t>R2-</w:t>
      </w:r>
      <w:r w:rsidR="009668AF">
        <w:rPr>
          <w:rFonts w:ascii="Arial" w:eastAsia="Arial Unicode MS" w:hAnsi="Arial"/>
          <w:b/>
          <w:bCs/>
          <w:kern w:val="0"/>
          <w:sz w:val="28"/>
          <w:szCs w:val="28"/>
        </w:rPr>
        <w:t>20</w:t>
      </w:r>
      <w:r w:rsidR="00485574">
        <w:rPr>
          <w:rFonts w:ascii="Arial" w:eastAsia="Arial Unicode MS" w:hAnsi="Arial"/>
          <w:b/>
          <w:bCs/>
          <w:kern w:val="0"/>
          <w:sz w:val="28"/>
          <w:szCs w:val="28"/>
        </w:rPr>
        <w:t>0</w:t>
      </w:r>
      <w:r w:rsidR="00516790" w:rsidRPr="00516790">
        <w:rPr>
          <w:rFonts w:ascii="Arial" w:eastAsia="Arial Unicode MS" w:hAnsi="Arial"/>
          <w:b/>
          <w:bCs/>
          <w:kern w:val="0"/>
          <w:sz w:val="28"/>
          <w:szCs w:val="28"/>
        </w:rPr>
        <w:t>9817</w:t>
      </w:r>
    </w:p>
    <w:p w:rsidR="003E16F6" w:rsidRPr="002C6C08" w:rsidRDefault="00D80CE3" w:rsidP="003E16F6">
      <w:pPr>
        <w:tabs>
          <w:tab w:val="right" w:pos="9639"/>
        </w:tabs>
        <w:overflowPunct w:val="0"/>
        <w:autoSpaceDE w:val="0"/>
        <w:autoSpaceDN w:val="0"/>
        <w:adjustRightInd w:val="0"/>
        <w:jc w:val="left"/>
        <w:textAlignment w:val="baseline"/>
        <w:rPr>
          <w:rFonts w:ascii="Arial" w:eastAsia="Arial Unicode MS" w:hAnsi="Arial"/>
          <w:b/>
          <w:bCs/>
          <w:kern w:val="0"/>
          <w:sz w:val="24"/>
          <w:szCs w:val="20"/>
        </w:rPr>
      </w:pPr>
      <w:r>
        <w:rPr>
          <w:rFonts w:ascii="Arial" w:eastAsia="Arial Unicode MS" w:hAnsi="Arial"/>
          <w:b/>
          <w:bCs/>
          <w:kern w:val="0"/>
          <w:sz w:val="24"/>
          <w:szCs w:val="20"/>
        </w:rPr>
        <w:t>Electronic</w:t>
      </w:r>
      <w:r w:rsidR="002E4305">
        <w:rPr>
          <w:rFonts w:ascii="Arial" w:eastAsia="Arial Unicode MS" w:hAnsi="Arial"/>
          <w:b/>
          <w:bCs/>
          <w:kern w:val="0"/>
          <w:sz w:val="24"/>
          <w:szCs w:val="20"/>
        </w:rPr>
        <w:t xml:space="preserve"> meeting</w:t>
      </w:r>
      <w:r w:rsidR="005F4664" w:rsidRPr="005F4664">
        <w:rPr>
          <w:rFonts w:ascii="Arial" w:eastAsia="Arial Unicode MS" w:hAnsi="Arial"/>
          <w:b/>
          <w:bCs/>
          <w:kern w:val="0"/>
          <w:sz w:val="24"/>
          <w:szCs w:val="20"/>
        </w:rPr>
        <w:t>,</w:t>
      </w:r>
      <w:r w:rsidR="003E16F6" w:rsidRPr="0045260A">
        <w:rPr>
          <w:rFonts w:ascii="Arial" w:eastAsia="Arial Unicode MS" w:hAnsi="Arial"/>
          <w:b/>
          <w:bCs/>
          <w:kern w:val="0"/>
          <w:sz w:val="24"/>
          <w:szCs w:val="20"/>
        </w:rPr>
        <w:t xml:space="preserve"> </w:t>
      </w:r>
      <w:r w:rsidR="00EB0333">
        <w:rPr>
          <w:rFonts w:ascii="Arial" w:eastAsia="Arial Unicode MS" w:hAnsi="Arial"/>
          <w:b/>
          <w:bCs/>
          <w:kern w:val="0"/>
          <w:sz w:val="24"/>
          <w:szCs w:val="20"/>
        </w:rPr>
        <w:t>2</w:t>
      </w:r>
      <w:r w:rsidR="009668AF">
        <w:rPr>
          <w:rFonts w:ascii="Arial" w:eastAsia="Arial Unicode MS" w:hAnsi="Arial"/>
          <w:b/>
          <w:bCs/>
          <w:kern w:val="0"/>
          <w:sz w:val="24"/>
          <w:szCs w:val="20"/>
        </w:rPr>
        <w:t xml:space="preserve"> </w:t>
      </w:r>
      <w:r w:rsidR="001D6661">
        <w:rPr>
          <w:rFonts w:ascii="Arial" w:eastAsia="Arial Unicode MS" w:hAnsi="Arial"/>
          <w:b/>
          <w:bCs/>
          <w:kern w:val="0"/>
          <w:sz w:val="24"/>
          <w:szCs w:val="20"/>
        </w:rPr>
        <w:t>–</w:t>
      </w:r>
      <w:r w:rsidR="003E16F6">
        <w:rPr>
          <w:rFonts w:ascii="Arial" w:eastAsia="Arial Unicode MS" w:hAnsi="Arial"/>
          <w:b/>
          <w:bCs/>
          <w:kern w:val="0"/>
          <w:sz w:val="24"/>
          <w:szCs w:val="20"/>
        </w:rPr>
        <w:t xml:space="preserve"> </w:t>
      </w:r>
      <w:r w:rsidR="00EB0333">
        <w:rPr>
          <w:rFonts w:ascii="Arial" w:eastAsia="Arial Unicode MS" w:hAnsi="Arial"/>
          <w:b/>
          <w:bCs/>
          <w:kern w:val="0"/>
          <w:sz w:val="24"/>
          <w:szCs w:val="20"/>
        </w:rPr>
        <w:t>13 November</w:t>
      </w:r>
      <w:r w:rsidR="003E16F6" w:rsidRPr="002C6C08">
        <w:rPr>
          <w:rFonts w:ascii="Arial" w:eastAsia="Arial Unicode MS" w:hAnsi="Arial" w:hint="eastAsia"/>
          <w:b/>
          <w:bCs/>
          <w:kern w:val="0"/>
          <w:sz w:val="24"/>
          <w:szCs w:val="20"/>
        </w:rPr>
        <w:t>,</w:t>
      </w:r>
      <w:r w:rsidR="009668AF">
        <w:rPr>
          <w:rFonts w:ascii="Arial" w:eastAsia="Arial Unicode MS" w:hAnsi="Arial"/>
          <w:b/>
          <w:bCs/>
          <w:kern w:val="0"/>
          <w:sz w:val="24"/>
          <w:szCs w:val="20"/>
        </w:rPr>
        <w:t xml:space="preserve"> 2020</w:t>
      </w:r>
    </w:p>
    <w:p w:rsidR="003E16F6" w:rsidRPr="00DA2118" w:rsidRDefault="003E16F6" w:rsidP="003E16F6">
      <w:pPr>
        <w:overflowPunct w:val="0"/>
        <w:autoSpaceDE w:val="0"/>
        <w:autoSpaceDN w:val="0"/>
        <w:adjustRightInd w:val="0"/>
        <w:jc w:val="left"/>
        <w:textAlignment w:val="baseline"/>
        <w:rPr>
          <w:rFonts w:ascii="Arial" w:eastAsia="Arial Unicode MS" w:hAnsi="Arial"/>
          <w:b/>
          <w:bCs/>
          <w:kern w:val="0"/>
          <w:sz w:val="24"/>
          <w:szCs w:val="20"/>
        </w:rPr>
      </w:pPr>
    </w:p>
    <w:p w:rsidR="003E16F6" w:rsidRPr="002C6C08" w:rsidRDefault="003E16F6" w:rsidP="003E16F6">
      <w:pPr>
        <w:widowControl/>
        <w:spacing w:after="120"/>
        <w:jc w:val="left"/>
        <w:rPr>
          <w:rFonts w:ascii="Arial" w:eastAsia="Arial Unicode MS" w:hAnsi="Arial" w:cs="Arial"/>
          <w:b/>
          <w:bCs/>
          <w:kern w:val="0"/>
          <w:sz w:val="24"/>
          <w:szCs w:val="20"/>
        </w:rPr>
      </w:pPr>
      <w:r>
        <w:rPr>
          <w:rFonts w:ascii="Arial" w:eastAsia="Arial Unicode MS" w:hAnsi="Arial" w:cs="Arial"/>
          <w:b/>
          <w:bCs/>
          <w:kern w:val="0"/>
          <w:sz w:val="24"/>
          <w:szCs w:val="20"/>
          <w:lang w:eastAsia="en-US"/>
        </w:rPr>
        <w:t>Agenda item:</w:t>
      </w:r>
      <w:r>
        <w:rPr>
          <w:rFonts w:ascii="Arial" w:eastAsia="Arial Unicode MS" w:hAnsi="Arial" w:cs="Arial" w:hint="eastAsia"/>
          <w:b/>
          <w:bCs/>
          <w:kern w:val="0"/>
          <w:sz w:val="24"/>
          <w:szCs w:val="20"/>
        </w:rPr>
        <w:tab/>
      </w:r>
      <w:r>
        <w:rPr>
          <w:rFonts w:ascii="Arial" w:eastAsia="Arial Unicode MS" w:hAnsi="Arial" w:cs="Arial" w:hint="eastAsia"/>
          <w:b/>
          <w:bCs/>
          <w:kern w:val="0"/>
          <w:sz w:val="24"/>
          <w:szCs w:val="20"/>
        </w:rPr>
        <w:tab/>
      </w:r>
      <w:r w:rsidR="009712E9" w:rsidRPr="009712E9">
        <w:rPr>
          <w:rFonts w:ascii="Arial" w:eastAsia="Arial Unicode MS" w:hAnsi="Arial" w:cs="Arial"/>
          <w:b/>
          <w:bCs/>
          <w:kern w:val="0"/>
          <w:sz w:val="24"/>
          <w:szCs w:val="20"/>
        </w:rPr>
        <w:t>8.12.2.2 Identification and access restrictions</w:t>
      </w:r>
    </w:p>
    <w:p w:rsidR="003E16F6" w:rsidRPr="002C6C08" w:rsidRDefault="003E16F6" w:rsidP="003E16F6">
      <w:pPr>
        <w:widowControl/>
        <w:overflowPunct w:val="0"/>
        <w:autoSpaceDE w:val="0"/>
        <w:autoSpaceDN w:val="0"/>
        <w:adjustRightInd w:val="0"/>
        <w:spacing w:after="180"/>
        <w:ind w:left="1985" w:hanging="1985"/>
        <w:jc w:val="left"/>
        <w:textAlignment w:val="baseline"/>
        <w:rPr>
          <w:rFonts w:ascii="Arial" w:eastAsia="Arial Unicode MS" w:hAnsi="Arial" w:cs="Arial"/>
          <w:b/>
          <w:bCs/>
          <w:kern w:val="0"/>
          <w:sz w:val="24"/>
          <w:szCs w:val="20"/>
        </w:rPr>
      </w:pPr>
      <w:r>
        <w:rPr>
          <w:rFonts w:ascii="Arial" w:eastAsia="Arial Unicode MS" w:hAnsi="Arial" w:cs="Arial"/>
          <w:b/>
          <w:bCs/>
          <w:kern w:val="0"/>
          <w:sz w:val="24"/>
          <w:szCs w:val="20"/>
          <w:lang w:eastAsia="en-US"/>
        </w:rPr>
        <w:t>Source:</w:t>
      </w:r>
      <w:r>
        <w:rPr>
          <w:rFonts w:ascii="Arial" w:eastAsia="Arial Unicode MS" w:hAnsi="Arial" w:cs="Arial" w:hint="eastAsia"/>
          <w:b/>
          <w:bCs/>
          <w:kern w:val="0"/>
          <w:sz w:val="24"/>
          <w:szCs w:val="20"/>
        </w:rPr>
        <w:tab/>
      </w:r>
      <w:r>
        <w:rPr>
          <w:rFonts w:ascii="Arial" w:eastAsia="Arial Unicode MS" w:hAnsi="Arial" w:cs="Arial" w:hint="eastAsia"/>
          <w:b/>
          <w:bCs/>
          <w:kern w:val="0"/>
          <w:sz w:val="24"/>
          <w:szCs w:val="20"/>
        </w:rPr>
        <w:tab/>
      </w:r>
      <w:r w:rsidRPr="002C6C08">
        <w:rPr>
          <w:rFonts w:ascii="Arial" w:eastAsia="Arial Unicode MS" w:hAnsi="Arial" w:cs="Arial"/>
          <w:b/>
          <w:bCs/>
          <w:kern w:val="0"/>
          <w:sz w:val="24"/>
          <w:szCs w:val="20"/>
          <w:lang w:eastAsia="en-US"/>
        </w:rPr>
        <w:t>NEC</w:t>
      </w:r>
    </w:p>
    <w:p w:rsidR="003E16F6" w:rsidRPr="002C6C08" w:rsidRDefault="003E16F6" w:rsidP="003E16F6">
      <w:pPr>
        <w:widowControl/>
        <w:overflowPunct w:val="0"/>
        <w:autoSpaceDE w:val="0"/>
        <w:autoSpaceDN w:val="0"/>
        <w:adjustRightInd w:val="0"/>
        <w:spacing w:after="180"/>
        <w:ind w:left="1985" w:hanging="1985"/>
        <w:jc w:val="left"/>
        <w:textAlignment w:val="baseline"/>
        <w:rPr>
          <w:rFonts w:ascii="Arial" w:eastAsia="Arial Unicode MS" w:hAnsi="Arial" w:cs="Arial"/>
          <w:b/>
          <w:bCs/>
          <w:kern w:val="0"/>
          <w:sz w:val="24"/>
          <w:szCs w:val="20"/>
        </w:rPr>
      </w:pPr>
      <w:r>
        <w:rPr>
          <w:rFonts w:ascii="Arial" w:eastAsia="Arial Unicode MS" w:hAnsi="Arial" w:cs="Arial"/>
          <w:b/>
          <w:bCs/>
          <w:kern w:val="0"/>
          <w:sz w:val="24"/>
          <w:szCs w:val="20"/>
          <w:lang w:eastAsia="en-US"/>
        </w:rPr>
        <w:t>Title:</w:t>
      </w:r>
      <w:r>
        <w:rPr>
          <w:rFonts w:ascii="Arial" w:eastAsia="Arial Unicode MS" w:hAnsi="Arial" w:cs="Arial" w:hint="eastAsia"/>
          <w:b/>
          <w:bCs/>
          <w:kern w:val="0"/>
          <w:sz w:val="24"/>
          <w:szCs w:val="20"/>
        </w:rPr>
        <w:tab/>
      </w:r>
      <w:r>
        <w:rPr>
          <w:rFonts w:ascii="Arial" w:eastAsia="Arial Unicode MS" w:hAnsi="Arial" w:cs="Arial" w:hint="eastAsia"/>
          <w:b/>
          <w:bCs/>
          <w:kern w:val="0"/>
          <w:sz w:val="24"/>
          <w:szCs w:val="20"/>
        </w:rPr>
        <w:tab/>
      </w:r>
      <w:r w:rsidR="0005292F">
        <w:rPr>
          <w:rFonts w:ascii="Arial" w:eastAsia="Arial Unicode MS" w:hAnsi="Arial" w:cs="Arial"/>
          <w:b/>
          <w:bCs/>
          <w:kern w:val="0"/>
          <w:sz w:val="24"/>
          <w:szCs w:val="20"/>
        </w:rPr>
        <w:t>RedCap UE identification</w:t>
      </w:r>
      <w:r w:rsidR="00E26F44">
        <w:rPr>
          <w:rFonts w:ascii="Arial" w:eastAsia="Arial Unicode MS" w:hAnsi="Arial" w:cs="Arial"/>
          <w:b/>
          <w:bCs/>
          <w:kern w:val="0"/>
          <w:sz w:val="24"/>
          <w:szCs w:val="20"/>
        </w:rPr>
        <w:t xml:space="preserve"> options</w:t>
      </w:r>
    </w:p>
    <w:p w:rsidR="003E16F6" w:rsidRPr="002C6C08" w:rsidRDefault="003E16F6" w:rsidP="003E16F6">
      <w:pPr>
        <w:widowControl/>
        <w:overflowPunct w:val="0"/>
        <w:autoSpaceDE w:val="0"/>
        <w:autoSpaceDN w:val="0"/>
        <w:adjustRightInd w:val="0"/>
        <w:spacing w:after="120"/>
        <w:jc w:val="left"/>
        <w:textAlignment w:val="baseline"/>
        <w:rPr>
          <w:rFonts w:ascii="Arial" w:eastAsia="Arial Unicode MS" w:hAnsi="Arial" w:cs="Arial"/>
          <w:b/>
          <w:bCs/>
          <w:kern w:val="0"/>
          <w:sz w:val="24"/>
          <w:szCs w:val="20"/>
        </w:rPr>
      </w:pPr>
      <w:r>
        <w:rPr>
          <w:rFonts w:ascii="Arial" w:eastAsia="Arial Unicode MS" w:hAnsi="Arial" w:cs="Arial"/>
          <w:b/>
          <w:bCs/>
          <w:kern w:val="0"/>
          <w:sz w:val="24"/>
          <w:szCs w:val="20"/>
          <w:lang w:eastAsia="en-US"/>
        </w:rPr>
        <w:t>Document for:</w:t>
      </w:r>
      <w:r>
        <w:rPr>
          <w:rFonts w:ascii="Arial" w:eastAsia="Arial Unicode MS" w:hAnsi="Arial" w:cs="Arial" w:hint="eastAsia"/>
          <w:b/>
          <w:bCs/>
          <w:kern w:val="0"/>
          <w:sz w:val="24"/>
          <w:szCs w:val="20"/>
        </w:rPr>
        <w:tab/>
      </w:r>
      <w:r>
        <w:rPr>
          <w:rFonts w:ascii="Arial" w:eastAsia="Arial Unicode MS" w:hAnsi="Arial" w:cs="Arial" w:hint="eastAsia"/>
          <w:b/>
          <w:bCs/>
          <w:kern w:val="0"/>
          <w:sz w:val="24"/>
          <w:szCs w:val="20"/>
        </w:rPr>
        <w:tab/>
      </w:r>
      <w:r w:rsidRPr="002C6C08">
        <w:rPr>
          <w:rFonts w:ascii="Arial" w:eastAsia="Arial Unicode MS" w:hAnsi="Arial" w:cs="Arial"/>
          <w:b/>
          <w:bCs/>
          <w:kern w:val="0"/>
          <w:sz w:val="24"/>
          <w:szCs w:val="20"/>
          <w:lang w:eastAsia="en-US"/>
        </w:rPr>
        <w:t>Discussion</w:t>
      </w:r>
      <w:r w:rsidRPr="002C6C08">
        <w:rPr>
          <w:rFonts w:ascii="Arial" w:eastAsia="Arial Unicode MS" w:hAnsi="Arial" w:cs="Arial" w:hint="eastAsia"/>
          <w:b/>
          <w:bCs/>
          <w:kern w:val="0"/>
          <w:sz w:val="24"/>
          <w:szCs w:val="20"/>
        </w:rPr>
        <w:t xml:space="preserve"> and Decision</w:t>
      </w:r>
    </w:p>
    <w:p w:rsidR="003E16F6" w:rsidRPr="002C6C08" w:rsidRDefault="003E16F6" w:rsidP="003E16F6">
      <w:pPr>
        <w:keepNext/>
        <w:keepLines/>
        <w:widowControl/>
        <w:pBdr>
          <w:top w:val="single" w:sz="12" w:space="3" w:color="auto"/>
        </w:pBdr>
        <w:overflowPunct w:val="0"/>
        <w:autoSpaceDE w:val="0"/>
        <w:autoSpaceDN w:val="0"/>
        <w:adjustRightInd w:val="0"/>
        <w:spacing w:before="120" w:after="180"/>
        <w:jc w:val="left"/>
        <w:textAlignment w:val="baseline"/>
        <w:outlineLvl w:val="0"/>
        <w:rPr>
          <w:rFonts w:ascii="Arial" w:eastAsia="Arial Unicode MS" w:hAnsi="Arial"/>
          <w:kern w:val="0"/>
          <w:sz w:val="32"/>
          <w:szCs w:val="20"/>
        </w:rPr>
      </w:pPr>
      <w:r w:rsidRPr="002C6C08">
        <w:rPr>
          <w:rFonts w:ascii="Arial" w:eastAsia="Arial Unicode MS" w:hAnsi="Arial"/>
          <w:kern w:val="0"/>
          <w:sz w:val="32"/>
          <w:szCs w:val="20"/>
          <w:lang w:eastAsia="en-US"/>
        </w:rPr>
        <w:t>1. Introduction</w:t>
      </w:r>
    </w:p>
    <w:p w:rsidR="003E16F6" w:rsidRDefault="00E26F44" w:rsidP="003E16F6">
      <w:pPr>
        <w:widowControl/>
        <w:rPr>
          <w:rFonts w:ascii="Arial" w:eastAsia="Arial Unicode MS" w:hAnsi="Arial"/>
          <w:kern w:val="0"/>
          <w:sz w:val="20"/>
          <w:szCs w:val="20"/>
        </w:rPr>
      </w:pPr>
      <w:r>
        <w:rPr>
          <w:rFonts w:ascii="Arial" w:eastAsia="Arial Unicode MS" w:hAnsi="Arial"/>
          <w:kern w:val="0"/>
          <w:sz w:val="20"/>
          <w:szCs w:val="20"/>
        </w:rPr>
        <w:t xml:space="preserve">In RAN2#111e, </w:t>
      </w:r>
      <w:r w:rsidR="00EC7C13">
        <w:rPr>
          <w:rFonts w:ascii="Arial" w:eastAsia="Arial Unicode MS" w:hAnsi="Arial"/>
          <w:kern w:val="0"/>
          <w:sz w:val="20"/>
          <w:szCs w:val="20"/>
        </w:rPr>
        <w:t xml:space="preserve">some </w:t>
      </w:r>
      <w:r w:rsidR="007B20C3">
        <w:rPr>
          <w:rFonts w:ascii="Arial" w:eastAsia="Arial Unicode MS" w:hAnsi="Arial"/>
          <w:kern w:val="0"/>
          <w:sz w:val="20"/>
          <w:szCs w:val="20"/>
        </w:rPr>
        <w:t>agreements were made</w:t>
      </w:r>
      <w:r w:rsidR="006D2C38">
        <w:rPr>
          <w:rFonts w:ascii="Arial" w:eastAsia="Arial Unicode MS" w:hAnsi="Arial"/>
          <w:kern w:val="0"/>
          <w:sz w:val="20"/>
          <w:szCs w:val="20"/>
        </w:rPr>
        <w:t xml:space="preserve"> for RedCap UE identification and access restrictions [1].</w:t>
      </w:r>
    </w:p>
    <w:p w:rsidR="00E26F44" w:rsidRPr="00AF420B" w:rsidRDefault="00E26F44" w:rsidP="00AF420B">
      <w:pPr>
        <w:pStyle w:val="Doc-text2"/>
        <w:pBdr>
          <w:top w:val="single" w:sz="4" w:space="1" w:color="auto"/>
          <w:left w:val="single" w:sz="4" w:space="4" w:color="auto"/>
          <w:bottom w:val="single" w:sz="4" w:space="1" w:color="auto"/>
          <w:right w:val="single" w:sz="4" w:space="4" w:color="auto"/>
        </w:pBdr>
        <w:ind w:leftChars="200" w:left="783"/>
      </w:pPr>
      <w:r w:rsidRPr="00AF420B">
        <w:t>Agreements:</w:t>
      </w:r>
    </w:p>
    <w:p w:rsidR="00E26F44" w:rsidRPr="00AF420B" w:rsidRDefault="00E26F44" w:rsidP="00AF420B">
      <w:pPr>
        <w:pStyle w:val="Doc-text2"/>
        <w:numPr>
          <w:ilvl w:val="0"/>
          <w:numId w:val="1"/>
        </w:numPr>
        <w:pBdr>
          <w:top w:val="single" w:sz="4" w:space="1" w:color="auto"/>
          <w:left w:val="single" w:sz="4" w:space="4" w:color="auto"/>
          <w:bottom w:val="single" w:sz="4" w:space="1" w:color="auto"/>
          <w:right w:val="single" w:sz="4" w:space="4" w:color="auto"/>
        </w:pBdr>
        <w:ind w:leftChars="200" w:left="780"/>
      </w:pPr>
      <w:r w:rsidRPr="00AF420B">
        <w:t xml:space="preserve">An indication in system information is needed to indicate whether a REDCAP UE can camp on the cell. FFS whether the indication is explicit or implicit. </w:t>
      </w:r>
    </w:p>
    <w:p w:rsidR="00E26F44" w:rsidRDefault="00E26F44" w:rsidP="00AF420B">
      <w:pPr>
        <w:pStyle w:val="Doc-text2"/>
        <w:numPr>
          <w:ilvl w:val="0"/>
          <w:numId w:val="1"/>
        </w:numPr>
        <w:pBdr>
          <w:top w:val="single" w:sz="4" w:space="1" w:color="auto"/>
          <w:left w:val="single" w:sz="4" w:space="4" w:color="auto"/>
          <w:bottom w:val="single" w:sz="4" w:space="1" w:color="auto"/>
          <w:right w:val="single" w:sz="4" w:space="4" w:color="auto"/>
        </w:pBdr>
        <w:ind w:leftChars="200" w:left="780"/>
      </w:pPr>
      <w:r>
        <w:t>UAC mechanism also apply to REDCAP UEs.</w:t>
      </w:r>
    </w:p>
    <w:p w:rsidR="00E26F44" w:rsidRDefault="00E26F44" w:rsidP="00AF420B">
      <w:pPr>
        <w:pStyle w:val="Doc-text2"/>
        <w:numPr>
          <w:ilvl w:val="0"/>
          <w:numId w:val="1"/>
        </w:numPr>
        <w:pBdr>
          <w:top w:val="single" w:sz="4" w:space="1" w:color="auto"/>
          <w:left w:val="single" w:sz="4" w:space="4" w:color="auto"/>
          <w:bottom w:val="single" w:sz="4" w:space="1" w:color="auto"/>
          <w:right w:val="single" w:sz="4" w:space="4" w:color="auto"/>
        </w:pBdr>
        <w:ind w:leftChars="200" w:left="780"/>
      </w:pPr>
      <w:r>
        <w:t>System information indicates whether REDCAP operation is allowed/barred on a frequency. FFS reuse the legacy intraFreqReselection or introduce separate flag</w:t>
      </w:r>
    </w:p>
    <w:p w:rsidR="00E26F44" w:rsidRDefault="00E26F44" w:rsidP="00AF420B">
      <w:pPr>
        <w:pStyle w:val="Doc-text2"/>
        <w:numPr>
          <w:ilvl w:val="0"/>
          <w:numId w:val="1"/>
        </w:numPr>
        <w:pBdr>
          <w:top w:val="single" w:sz="4" w:space="1" w:color="auto"/>
          <w:left w:val="single" w:sz="4" w:space="4" w:color="auto"/>
          <w:bottom w:val="single" w:sz="4" w:space="1" w:color="auto"/>
          <w:right w:val="single" w:sz="4" w:space="4" w:color="auto"/>
        </w:pBdr>
        <w:ind w:leftChars="200" w:left="780"/>
      </w:pPr>
      <w:r>
        <w:t>Further discuss enhancement of UAC for REDCAP UEs, including e.g.:</w:t>
      </w:r>
    </w:p>
    <w:p w:rsidR="00E26F44" w:rsidRDefault="00E26F44" w:rsidP="00AF420B">
      <w:pPr>
        <w:pStyle w:val="Doc-text2"/>
        <w:pBdr>
          <w:top w:val="single" w:sz="4" w:space="1" w:color="auto"/>
          <w:left w:val="single" w:sz="4" w:space="4" w:color="auto"/>
          <w:bottom w:val="single" w:sz="4" w:space="1" w:color="auto"/>
          <w:right w:val="single" w:sz="4" w:space="4" w:color="auto"/>
        </w:pBdr>
        <w:ind w:leftChars="200" w:left="783"/>
      </w:pPr>
      <w:r>
        <w:tab/>
        <w:t>a. define new Access Identity for REDCAP UEs</w:t>
      </w:r>
    </w:p>
    <w:p w:rsidR="00E26F44" w:rsidRDefault="00E26F44" w:rsidP="00AF420B">
      <w:pPr>
        <w:pStyle w:val="Doc-text2"/>
        <w:pBdr>
          <w:top w:val="single" w:sz="4" w:space="1" w:color="auto"/>
          <w:left w:val="single" w:sz="4" w:space="4" w:color="auto"/>
          <w:bottom w:val="single" w:sz="4" w:space="1" w:color="auto"/>
          <w:right w:val="single" w:sz="4" w:space="4" w:color="auto"/>
        </w:pBdr>
        <w:ind w:leftChars="200" w:left="783"/>
      </w:pPr>
      <w:r>
        <w:tab/>
        <w:t>b. define new Access Categories for REDCAP UEs</w:t>
      </w:r>
    </w:p>
    <w:p w:rsidR="00E26F44" w:rsidRDefault="00E26F44" w:rsidP="00AF420B">
      <w:pPr>
        <w:pStyle w:val="Doc-text2"/>
        <w:pBdr>
          <w:top w:val="single" w:sz="4" w:space="1" w:color="auto"/>
          <w:left w:val="single" w:sz="4" w:space="4" w:color="auto"/>
          <w:bottom w:val="single" w:sz="4" w:space="1" w:color="auto"/>
          <w:right w:val="single" w:sz="4" w:space="4" w:color="auto"/>
        </w:pBdr>
        <w:ind w:leftChars="200" w:left="783"/>
      </w:pPr>
      <w:r>
        <w:tab/>
        <w:t>(for any final decision we need to check with SA1 and/or CT1)</w:t>
      </w:r>
    </w:p>
    <w:p w:rsidR="00A97D47" w:rsidRPr="002C6C08" w:rsidRDefault="009C6561" w:rsidP="00B60F6E">
      <w:pPr>
        <w:widowControl/>
        <w:spacing w:beforeLines="50" w:before="120"/>
        <w:rPr>
          <w:rFonts w:ascii="Arial" w:eastAsia="Arial Unicode MS" w:hAnsi="Arial"/>
          <w:kern w:val="0"/>
          <w:sz w:val="20"/>
          <w:szCs w:val="20"/>
        </w:rPr>
      </w:pPr>
      <w:r>
        <w:rPr>
          <w:rFonts w:ascii="Arial" w:eastAsia="Arial Unicode MS" w:hAnsi="Arial"/>
          <w:kern w:val="0"/>
          <w:sz w:val="20"/>
          <w:szCs w:val="20"/>
        </w:rPr>
        <w:t>According to Rapporteur’s information d</w:t>
      </w:r>
      <w:r w:rsidR="009642F9">
        <w:rPr>
          <w:rFonts w:ascii="Arial" w:eastAsia="Arial Unicode MS" w:hAnsi="Arial" w:hint="eastAsia"/>
          <w:kern w:val="0"/>
          <w:sz w:val="20"/>
          <w:szCs w:val="20"/>
        </w:rPr>
        <w:t xml:space="preserve">uring post-111e Email discussion [2], </w:t>
      </w:r>
      <w:r>
        <w:rPr>
          <w:rFonts w:ascii="Arial" w:eastAsia="Arial Unicode MS" w:hAnsi="Arial"/>
          <w:kern w:val="0"/>
          <w:sz w:val="20"/>
          <w:szCs w:val="20"/>
        </w:rPr>
        <w:t>RAN1 made one agreement that “t</w:t>
      </w:r>
      <w:r w:rsidRPr="009C6561">
        <w:rPr>
          <w:rFonts w:ascii="Arial" w:eastAsia="Arial Unicode MS" w:hAnsi="Arial"/>
          <w:kern w:val="0"/>
          <w:sz w:val="20"/>
          <w:szCs w:val="20"/>
        </w:rPr>
        <w:t>his study intends to establish feasibility of, and pros and cons for the identified options from RAN1 perspective, without any intention of down-selection without guidance from RAN2</w:t>
      </w:r>
      <w:r>
        <w:rPr>
          <w:rFonts w:ascii="Arial" w:eastAsia="Arial Unicode MS" w:hAnsi="Arial"/>
          <w:kern w:val="0"/>
          <w:sz w:val="20"/>
          <w:szCs w:val="20"/>
        </w:rPr>
        <w:t>”</w:t>
      </w:r>
      <w:r w:rsidRPr="009C6561">
        <w:rPr>
          <w:rFonts w:ascii="Arial" w:eastAsia="Arial Unicode MS" w:hAnsi="Arial"/>
          <w:kern w:val="0"/>
          <w:sz w:val="20"/>
          <w:szCs w:val="20"/>
        </w:rPr>
        <w:t>.</w:t>
      </w:r>
      <w:r>
        <w:rPr>
          <w:rFonts w:ascii="Arial" w:eastAsia="Arial Unicode MS" w:hAnsi="Arial"/>
          <w:kern w:val="0"/>
          <w:sz w:val="20"/>
          <w:szCs w:val="20"/>
        </w:rPr>
        <w:t xml:space="preserve"> </w:t>
      </w:r>
      <w:r w:rsidR="009642F9">
        <w:rPr>
          <w:rFonts w:ascii="Arial" w:eastAsia="Arial Unicode MS" w:hAnsi="Arial"/>
          <w:kern w:val="0"/>
          <w:sz w:val="20"/>
          <w:szCs w:val="20"/>
        </w:rPr>
        <w:t xml:space="preserve">However, many </w:t>
      </w:r>
      <w:r w:rsidR="009642F9">
        <w:rPr>
          <w:rFonts w:ascii="Arial" w:eastAsia="Arial Unicode MS" w:hAnsi="Arial" w:hint="eastAsia"/>
          <w:kern w:val="0"/>
          <w:sz w:val="20"/>
          <w:szCs w:val="20"/>
        </w:rPr>
        <w:t xml:space="preserve">companies still consider </w:t>
      </w:r>
      <w:r w:rsidR="009642F9">
        <w:rPr>
          <w:rFonts w:ascii="Arial" w:eastAsia="Arial Unicode MS" w:hAnsi="Arial"/>
          <w:kern w:val="0"/>
          <w:sz w:val="20"/>
          <w:szCs w:val="20"/>
        </w:rPr>
        <w:t>RAN2 need more information from RAN1</w:t>
      </w:r>
      <w:r w:rsidR="00E74FC0">
        <w:rPr>
          <w:rFonts w:ascii="Arial" w:eastAsia="Arial Unicode MS" w:hAnsi="Arial"/>
          <w:kern w:val="0"/>
          <w:sz w:val="20"/>
          <w:szCs w:val="20"/>
        </w:rPr>
        <w:t xml:space="preserve"> to decide how to identify RedCap UEs</w:t>
      </w:r>
      <w:r w:rsidR="009642F9">
        <w:rPr>
          <w:rFonts w:ascii="Arial" w:eastAsia="Arial Unicode MS" w:hAnsi="Arial"/>
          <w:kern w:val="0"/>
          <w:sz w:val="20"/>
          <w:szCs w:val="20"/>
        </w:rPr>
        <w:t>. I</w:t>
      </w:r>
      <w:r w:rsidR="00E74FC0">
        <w:rPr>
          <w:rFonts w:ascii="Arial" w:eastAsia="Arial Unicode MS" w:hAnsi="Arial"/>
          <w:kern w:val="0"/>
          <w:sz w:val="20"/>
          <w:szCs w:val="20"/>
        </w:rPr>
        <w:t>n this contribution, we discuss</w:t>
      </w:r>
      <w:r w:rsidR="0090305D">
        <w:rPr>
          <w:rFonts w:ascii="Arial" w:eastAsia="Arial Unicode MS" w:hAnsi="Arial"/>
          <w:kern w:val="0"/>
          <w:sz w:val="20"/>
          <w:szCs w:val="20"/>
        </w:rPr>
        <w:t xml:space="preserve"> relation between possible </w:t>
      </w:r>
      <w:r w:rsidR="00E74FC0">
        <w:rPr>
          <w:rFonts w:ascii="Arial" w:eastAsia="Arial Unicode MS" w:hAnsi="Arial"/>
          <w:kern w:val="0"/>
          <w:sz w:val="20"/>
          <w:szCs w:val="20"/>
        </w:rPr>
        <w:t xml:space="preserve">options and </w:t>
      </w:r>
      <w:r w:rsidR="0090305D">
        <w:rPr>
          <w:rFonts w:ascii="Arial" w:eastAsia="Arial Unicode MS" w:hAnsi="Arial"/>
          <w:kern w:val="0"/>
          <w:sz w:val="20"/>
          <w:szCs w:val="20"/>
        </w:rPr>
        <w:t>potential RAN1/L1 aspects</w:t>
      </w:r>
      <w:r w:rsidR="00E74FC0">
        <w:rPr>
          <w:rFonts w:ascii="Arial" w:eastAsia="Arial Unicode MS" w:hAnsi="Arial"/>
          <w:kern w:val="0"/>
          <w:sz w:val="20"/>
          <w:szCs w:val="20"/>
        </w:rPr>
        <w:t>.</w:t>
      </w:r>
    </w:p>
    <w:p w:rsidR="003E16F6" w:rsidRPr="002C6C08" w:rsidRDefault="003E16F6" w:rsidP="003E16F6">
      <w:pPr>
        <w:keepNext/>
        <w:keepLines/>
        <w:widowControl/>
        <w:pBdr>
          <w:top w:val="single" w:sz="12" w:space="3" w:color="auto"/>
        </w:pBdr>
        <w:overflowPunct w:val="0"/>
        <w:autoSpaceDE w:val="0"/>
        <w:autoSpaceDN w:val="0"/>
        <w:adjustRightInd w:val="0"/>
        <w:spacing w:before="240" w:after="180"/>
        <w:ind w:left="1134" w:hanging="1134"/>
        <w:jc w:val="left"/>
        <w:textAlignment w:val="baseline"/>
        <w:outlineLvl w:val="0"/>
        <w:rPr>
          <w:rFonts w:ascii="Arial" w:eastAsia="Arial Unicode MS" w:hAnsi="Arial"/>
          <w:kern w:val="0"/>
          <w:szCs w:val="20"/>
        </w:rPr>
      </w:pPr>
      <w:r w:rsidRPr="002C6C08">
        <w:rPr>
          <w:rFonts w:ascii="Arial" w:eastAsia="Arial Unicode MS" w:hAnsi="Arial"/>
          <w:kern w:val="0"/>
          <w:sz w:val="32"/>
          <w:szCs w:val="20"/>
          <w:lang w:eastAsia="en-US"/>
        </w:rPr>
        <w:t xml:space="preserve">2. </w:t>
      </w:r>
      <w:r w:rsidRPr="002C6C08">
        <w:rPr>
          <w:rFonts w:ascii="Arial" w:eastAsia="Arial Unicode MS" w:hAnsi="Arial" w:hint="eastAsia"/>
          <w:kern w:val="0"/>
          <w:sz w:val="32"/>
          <w:szCs w:val="20"/>
        </w:rPr>
        <w:t>Discussion</w:t>
      </w:r>
    </w:p>
    <w:p w:rsidR="003E16F6" w:rsidRDefault="00385EFE" w:rsidP="003E16F6">
      <w:pPr>
        <w:widowControl/>
        <w:spacing w:after="120" w:line="240" w:lineRule="atLeast"/>
        <w:rPr>
          <w:rFonts w:ascii="Arial" w:hAnsi="Arial"/>
          <w:kern w:val="0"/>
          <w:sz w:val="20"/>
          <w:szCs w:val="20"/>
        </w:rPr>
      </w:pPr>
      <w:r>
        <w:rPr>
          <w:rFonts w:ascii="Arial" w:hAnsi="Arial"/>
          <w:kern w:val="0"/>
          <w:sz w:val="20"/>
          <w:szCs w:val="20"/>
        </w:rPr>
        <w:t xml:space="preserve">We discuss </w:t>
      </w:r>
      <w:r w:rsidR="00557E24">
        <w:rPr>
          <w:rFonts w:ascii="Arial" w:hAnsi="Arial"/>
          <w:kern w:val="0"/>
          <w:sz w:val="20"/>
          <w:szCs w:val="20"/>
        </w:rPr>
        <w:t>4 possible options for identification of</w:t>
      </w:r>
      <w:r>
        <w:rPr>
          <w:rFonts w:ascii="Arial" w:hAnsi="Arial"/>
          <w:kern w:val="0"/>
          <w:sz w:val="20"/>
          <w:szCs w:val="20"/>
        </w:rPr>
        <w:t xml:space="preserve"> RedCap UE </w:t>
      </w:r>
      <w:r w:rsidR="00557E24">
        <w:rPr>
          <w:rFonts w:ascii="Arial" w:hAnsi="Arial"/>
          <w:kern w:val="0"/>
          <w:sz w:val="20"/>
          <w:szCs w:val="20"/>
        </w:rPr>
        <w:t xml:space="preserve">e.g. </w:t>
      </w:r>
      <w:r>
        <w:rPr>
          <w:rFonts w:ascii="Arial" w:hAnsi="Arial"/>
          <w:kern w:val="0"/>
          <w:sz w:val="20"/>
          <w:szCs w:val="20"/>
        </w:rPr>
        <w:t>during initial</w:t>
      </w:r>
      <w:r w:rsidR="0026220C">
        <w:rPr>
          <w:rFonts w:ascii="Arial" w:hAnsi="Arial"/>
          <w:kern w:val="0"/>
          <w:sz w:val="20"/>
          <w:szCs w:val="20"/>
        </w:rPr>
        <w:t xml:space="preserve"> access [2].</w:t>
      </w:r>
    </w:p>
    <w:p w:rsidR="00385EFE" w:rsidRPr="00385EFE" w:rsidRDefault="00385EFE" w:rsidP="00B60F6E">
      <w:pPr>
        <w:pStyle w:val="a7"/>
        <w:widowControl/>
        <w:numPr>
          <w:ilvl w:val="0"/>
          <w:numId w:val="2"/>
        </w:numPr>
        <w:spacing w:after="60" w:line="240" w:lineRule="atLeast"/>
        <w:ind w:leftChars="0"/>
        <w:rPr>
          <w:rFonts w:ascii="Arial" w:hAnsi="Arial"/>
          <w:kern w:val="0"/>
          <w:sz w:val="20"/>
          <w:szCs w:val="20"/>
        </w:rPr>
      </w:pPr>
      <w:r w:rsidRPr="00385EFE">
        <w:rPr>
          <w:rFonts w:ascii="Arial" w:hAnsi="Arial"/>
          <w:kern w:val="0"/>
          <w:sz w:val="20"/>
          <w:szCs w:val="20"/>
        </w:rPr>
        <w:t>Option 1: Msg1 (Separate initial UL BWP or PRACH partitioning)</w:t>
      </w:r>
    </w:p>
    <w:p w:rsidR="00385EFE" w:rsidRPr="00385EFE" w:rsidRDefault="00385EFE" w:rsidP="00B60F6E">
      <w:pPr>
        <w:pStyle w:val="a7"/>
        <w:widowControl/>
        <w:numPr>
          <w:ilvl w:val="0"/>
          <w:numId w:val="2"/>
        </w:numPr>
        <w:spacing w:after="60" w:line="240" w:lineRule="atLeast"/>
        <w:ind w:leftChars="0"/>
        <w:rPr>
          <w:rFonts w:ascii="Arial" w:hAnsi="Arial"/>
          <w:kern w:val="0"/>
          <w:sz w:val="20"/>
          <w:szCs w:val="20"/>
        </w:rPr>
      </w:pPr>
      <w:r w:rsidRPr="00385EFE">
        <w:rPr>
          <w:rFonts w:ascii="Arial" w:hAnsi="Arial"/>
          <w:kern w:val="0"/>
          <w:sz w:val="20"/>
          <w:szCs w:val="20"/>
        </w:rPr>
        <w:t>Option 2: Msg3</w:t>
      </w:r>
    </w:p>
    <w:p w:rsidR="00385EFE" w:rsidRPr="00385EFE" w:rsidRDefault="00385EFE" w:rsidP="00B60F6E">
      <w:pPr>
        <w:pStyle w:val="a7"/>
        <w:widowControl/>
        <w:numPr>
          <w:ilvl w:val="0"/>
          <w:numId w:val="2"/>
        </w:numPr>
        <w:spacing w:after="60" w:line="240" w:lineRule="atLeast"/>
        <w:ind w:leftChars="0"/>
        <w:rPr>
          <w:rFonts w:ascii="Arial" w:hAnsi="Arial"/>
          <w:kern w:val="0"/>
          <w:sz w:val="20"/>
          <w:szCs w:val="20"/>
        </w:rPr>
      </w:pPr>
      <w:r w:rsidRPr="00385EFE">
        <w:rPr>
          <w:rFonts w:ascii="Arial" w:hAnsi="Arial"/>
          <w:kern w:val="0"/>
          <w:sz w:val="20"/>
          <w:szCs w:val="20"/>
        </w:rPr>
        <w:t>Option 3: Msg5</w:t>
      </w:r>
    </w:p>
    <w:p w:rsidR="00385EFE" w:rsidRPr="00385EFE" w:rsidRDefault="00385EFE" w:rsidP="00385EFE">
      <w:pPr>
        <w:pStyle w:val="a7"/>
        <w:widowControl/>
        <w:numPr>
          <w:ilvl w:val="0"/>
          <w:numId w:val="2"/>
        </w:numPr>
        <w:spacing w:after="120" w:line="240" w:lineRule="atLeast"/>
        <w:ind w:leftChars="0"/>
        <w:rPr>
          <w:rFonts w:ascii="Arial" w:hAnsi="Arial"/>
          <w:kern w:val="0"/>
          <w:sz w:val="20"/>
          <w:szCs w:val="20"/>
        </w:rPr>
      </w:pPr>
      <w:r w:rsidRPr="00385EFE">
        <w:rPr>
          <w:rFonts w:ascii="Arial" w:hAnsi="Arial"/>
          <w:kern w:val="0"/>
          <w:sz w:val="20"/>
          <w:szCs w:val="20"/>
        </w:rPr>
        <w:t>Option 4: MsgA for 2 step RA</w:t>
      </w:r>
    </w:p>
    <w:p w:rsidR="00A168E5" w:rsidRDefault="00A168E5" w:rsidP="003E16F6">
      <w:pPr>
        <w:widowControl/>
        <w:spacing w:after="120" w:line="240" w:lineRule="atLeast"/>
        <w:rPr>
          <w:rFonts w:ascii="Arial" w:eastAsia="Arial Unicode MS" w:hAnsi="Arial"/>
          <w:kern w:val="0"/>
          <w:sz w:val="20"/>
          <w:szCs w:val="20"/>
        </w:rPr>
      </w:pPr>
      <w:r>
        <w:rPr>
          <w:rFonts w:ascii="Arial" w:hAnsi="Arial" w:hint="eastAsia"/>
          <w:kern w:val="0"/>
          <w:sz w:val="20"/>
          <w:szCs w:val="20"/>
        </w:rPr>
        <w:t>There are some thoughts on the need of each Option</w:t>
      </w:r>
      <w:r w:rsidR="0099117C">
        <w:rPr>
          <w:rFonts w:ascii="Arial" w:hAnsi="Arial"/>
          <w:kern w:val="0"/>
          <w:sz w:val="20"/>
          <w:szCs w:val="20"/>
        </w:rPr>
        <w:t xml:space="preserve"> from companies</w:t>
      </w:r>
      <w:r>
        <w:rPr>
          <w:rFonts w:ascii="Arial" w:hAnsi="Arial" w:hint="eastAsia"/>
          <w:kern w:val="0"/>
          <w:sz w:val="20"/>
          <w:szCs w:val="20"/>
        </w:rPr>
        <w:t xml:space="preserve">, where most of them are related to </w:t>
      </w:r>
      <w:r w:rsidR="0099117C">
        <w:rPr>
          <w:rFonts w:ascii="Arial" w:hAnsi="Arial"/>
          <w:kern w:val="0"/>
          <w:sz w:val="20"/>
          <w:szCs w:val="20"/>
        </w:rPr>
        <w:t xml:space="preserve">or under some assumption on the </w:t>
      </w:r>
      <w:r w:rsidR="0062064D">
        <w:rPr>
          <w:rFonts w:ascii="Arial" w:hAnsi="Arial"/>
          <w:kern w:val="0"/>
          <w:sz w:val="20"/>
          <w:szCs w:val="20"/>
        </w:rPr>
        <w:t xml:space="preserve">RAN1 scope. Given that it seems RAN1 also does not intend to down-selection </w:t>
      </w:r>
      <w:r w:rsidR="002C0A43">
        <w:rPr>
          <w:rFonts w:ascii="Arial" w:hAnsi="Arial"/>
          <w:kern w:val="0"/>
          <w:sz w:val="20"/>
          <w:szCs w:val="20"/>
        </w:rPr>
        <w:t>without guidance from RAN2</w:t>
      </w:r>
      <w:r w:rsidR="00123854">
        <w:rPr>
          <w:rFonts w:ascii="Arial" w:hAnsi="Arial"/>
          <w:kern w:val="0"/>
          <w:sz w:val="20"/>
          <w:szCs w:val="20"/>
        </w:rPr>
        <w:t xml:space="preserve"> (as of now)</w:t>
      </w:r>
      <w:r w:rsidR="002C0A43">
        <w:rPr>
          <w:rFonts w:ascii="Arial" w:hAnsi="Arial"/>
          <w:kern w:val="0"/>
          <w:sz w:val="20"/>
          <w:szCs w:val="20"/>
        </w:rPr>
        <w:t xml:space="preserve">, </w:t>
      </w:r>
      <w:r w:rsidR="00123854">
        <w:rPr>
          <w:rFonts w:ascii="Arial" w:hAnsi="Arial"/>
          <w:kern w:val="0"/>
          <w:sz w:val="20"/>
          <w:szCs w:val="20"/>
        </w:rPr>
        <w:t xml:space="preserve">it would be a possible way to summarize the relation </w:t>
      </w:r>
      <w:r w:rsidR="00123854">
        <w:rPr>
          <w:rFonts w:ascii="Arial" w:eastAsia="Arial Unicode MS" w:hAnsi="Arial"/>
          <w:kern w:val="0"/>
          <w:sz w:val="20"/>
          <w:szCs w:val="20"/>
        </w:rPr>
        <w:t>between each optio</w:t>
      </w:r>
      <w:r w:rsidR="0071151C">
        <w:rPr>
          <w:rFonts w:ascii="Arial" w:eastAsia="Arial Unicode MS" w:hAnsi="Arial"/>
          <w:kern w:val="0"/>
          <w:sz w:val="20"/>
          <w:szCs w:val="20"/>
        </w:rPr>
        <w:t>n and potential RAN1/L1 aspects, e.g. supported bandwidth, coverage enhancement.</w:t>
      </w:r>
    </w:p>
    <w:p w:rsidR="00805842" w:rsidRPr="006836B2" w:rsidRDefault="006836B2" w:rsidP="003E16F6">
      <w:pPr>
        <w:widowControl/>
        <w:spacing w:after="120" w:line="240" w:lineRule="atLeast"/>
        <w:rPr>
          <w:rFonts w:ascii="Arial" w:hAnsi="Arial"/>
          <w:b/>
          <w:kern w:val="0"/>
          <w:sz w:val="20"/>
          <w:szCs w:val="20"/>
          <w:u w:val="single"/>
        </w:rPr>
      </w:pPr>
      <w:r w:rsidRPr="006836B2">
        <w:rPr>
          <w:rFonts w:ascii="Arial" w:hAnsi="Arial" w:hint="eastAsia"/>
          <w:b/>
          <w:kern w:val="0"/>
          <w:sz w:val="20"/>
          <w:szCs w:val="20"/>
          <w:u w:val="single"/>
        </w:rPr>
        <w:t>Option 1: Msg1</w:t>
      </w:r>
    </w:p>
    <w:p w:rsidR="006836B2" w:rsidRDefault="00FC61E3" w:rsidP="003E16F6">
      <w:pPr>
        <w:widowControl/>
        <w:spacing w:after="120" w:line="240" w:lineRule="atLeast"/>
        <w:rPr>
          <w:rFonts w:ascii="Arial" w:hAnsi="Arial"/>
          <w:kern w:val="0"/>
          <w:sz w:val="20"/>
          <w:szCs w:val="20"/>
        </w:rPr>
      </w:pPr>
      <w:r>
        <w:rPr>
          <w:rFonts w:ascii="Arial" w:hAnsi="Arial" w:hint="eastAsia"/>
          <w:kern w:val="0"/>
          <w:sz w:val="20"/>
          <w:szCs w:val="20"/>
        </w:rPr>
        <w:t xml:space="preserve">This option is to </w:t>
      </w:r>
      <w:r>
        <w:rPr>
          <w:rFonts w:ascii="Arial" w:hAnsi="Arial"/>
          <w:kern w:val="0"/>
          <w:sz w:val="20"/>
          <w:szCs w:val="20"/>
        </w:rPr>
        <w:t xml:space="preserve">realize a specific Msg2 </w:t>
      </w:r>
      <w:r w:rsidR="00774AD6">
        <w:rPr>
          <w:rFonts w:ascii="Arial" w:hAnsi="Arial"/>
          <w:kern w:val="0"/>
          <w:sz w:val="20"/>
          <w:szCs w:val="20"/>
        </w:rPr>
        <w:t>reception</w:t>
      </w:r>
      <w:r>
        <w:rPr>
          <w:rFonts w:ascii="Arial" w:hAnsi="Arial"/>
          <w:kern w:val="0"/>
          <w:sz w:val="20"/>
          <w:szCs w:val="20"/>
        </w:rPr>
        <w:t xml:space="preserve"> and/or Msg3 scheduling and transmission differently from normal UEs. These requirement may come from L1 design for RedCap UEs. For instance, if </w:t>
      </w:r>
      <w:r w:rsidR="003C2B95">
        <w:rPr>
          <w:rFonts w:ascii="Arial" w:hAnsi="Arial"/>
          <w:kern w:val="0"/>
          <w:sz w:val="20"/>
          <w:szCs w:val="20"/>
        </w:rPr>
        <w:t xml:space="preserve">L1 design allowed RedCap UEs capable of </w:t>
      </w:r>
      <w:r>
        <w:rPr>
          <w:rFonts w:ascii="Arial" w:hAnsi="Arial"/>
          <w:kern w:val="0"/>
          <w:sz w:val="20"/>
          <w:szCs w:val="20"/>
        </w:rPr>
        <w:t>narrow</w:t>
      </w:r>
      <w:r w:rsidR="003C2B95">
        <w:rPr>
          <w:rFonts w:ascii="Arial" w:hAnsi="Arial"/>
          <w:kern w:val="0"/>
          <w:sz w:val="20"/>
          <w:szCs w:val="20"/>
        </w:rPr>
        <w:t>er</w:t>
      </w:r>
      <w:r>
        <w:rPr>
          <w:rFonts w:ascii="Arial" w:hAnsi="Arial"/>
          <w:kern w:val="0"/>
          <w:sz w:val="20"/>
          <w:szCs w:val="20"/>
        </w:rPr>
        <w:t xml:space="preserve"> </w:t>
      </w:r>
      <w:r w:rsidR="003C2B95">
        <w:rPr>
          <w:rFonts w:ascii="Arial" w:hAnsi="Arial"/>
          <w:kern w:val="0"/>
          <w:sz w:val="20"/>
          <w:szCs w:val="20"/>
        </w:rPr>
        <w:t>initial UL/DL BWP to</w:t>
      </w:r>
      <w:r>
        <w:rPr>
          <w:rFonts w:ascii="Arial" w:hAnsi="Arial"/>
          <w:kern w:val="0"/>
          <w:sz w:val="20"/>
          <w:szCs w:val="20"/>
        </w:rPr>
        <w:t xml:space="preserve"> camp on a cell with larger initial UL/DL BWP, </w:t>
      </w:r>
      <w:r w:rsidR="003C2B95">
        <w:rPr>
          <w:rFonts w:ascii="Arial" w:hAnsi="Arial"/>
          <w:kern w:val="0"/>
          <w:sz w:val="20"/>
          <w:szCs w:val="20"/>
        </w:rPr>
        <w:t xml:space="preserve">the Msg1-based identification </w:t>
      </w:r>
      <w:r w:rsidR="000C2D81">
        <w:rPr>
          <w:rFonts w:ascii="Arial" w:hAnsi="Arial"/>
          <w:kern w:val="0"/>
          <w:sz w:val="20"/>
          <w:szCs w:val="20"/>
        </w:rPr>
        <w:t>may</w:t>
      </w:r>
      <w:r w:rsidR="003C2B95">
        <w:rPr>
          <w:rFonts w:ascii="Arial" w:hAnsi="Arial"/>
          <w:kern w:val="0"/>
          <w:sz w:val="20"/>
          <w:szCs w:val="20"/>
        </w:rPr>
        <w:t xml:space="preserve"> be necessary. Otherwise, there seems to be no specific reason to support this option from L2/3 point of view.</w:t>
      </w:r>
    </w:p>
    <w:p w:rsidR="00D24E76" w:rsidRPr="007B0CF7" w:rsidRDefault="00774AD6" w:rsidP="003E16F6">
      <w:pPr>
        <w:widowControl/>
        <w:spacing w:after="120" w:line="240" w:lineRule="atLeast"/>
        <w:rPr>
          <w:rFonts w:ascii="Calibri" w:hAnsi="Calibri" w:cs="Calibri"/>
          <w:i/>
          <w:kern w:val="0"/>
          <w:szCs w:val="20"/>
        </w:rPr>
      </w:pPr>
      <w:r w:rsidRPr="007B0CF7">
        <w:rPr>
          <w:rFonts w:ascii="Calibri" w:hAnsi="Calibri" w:cs="Calibri"/>
          <w:i/>
          <w:kern w:val="0"/>
          <w:szCs w:val="20"/>
        </w:rPr>
        <w:t>Observation 1. Msg1-based identification is to be supported only if RAN1 decides it is required from L1 point of view, e.g. for</w:t>
      </w:r>
      <w:r w:rsidR="00902414">
        <w:rPr>
          <w:rFonts w:ascii="Calibri" w:hAnsi="Calibri" w:cs="Calibri"/>
          <w:i/>
          <w:kern w:val="0"/>
          <w:szCs w:val="20"/>
        </w:rPr>
        <w:t xml:space="preserve"> specific</w:t>
      </w:r>
      <w:r w:rsidRPr="007B0CF7">
        <w:rPr>
          <w:rFonts w:ascii="Calibri" w:hAnsi="Calibri" w:cs="Calibri"/>
          <w:i/>
          <w:kern w:val="0"/>
          <w:szCs w:val="20"/>
        </w:rPr>
        <w:t xml:space="preserve"> Msg2 reception and/or Msg3 transmission.</w:t>
      </w:r>
    </w:p>
    <w:p w:rsidR="00D7693B" w:rsidRDefault="00D7693B" w:rsidP="003E16F6">
      <w:pPr>
        <w:widowControl/>
        <w:spacing w:after="120" w:line="240" w:lineRule="atLeast"/>
        <w:rPr>
          <w:rFonts w:ascii="Arial" w:hAnsi="Arial"/>
          <w:kern w:val="0"/>
          <w:sz w:val="20"/>
          <w:szCs w:val="20"/>
        </w:rPr>
      </w:pPr>
    </w:p>
    <w:p w:rsidR="002617C0" w:rsidRPr="006836B2" w:rsidRDefault="002617C0" w:rsidP="002617C0">
      <w:pPr>
        <w:widowControl/>
        <w:spacing w:after="120" w:line="240" w:lineRule="atLeast"/>
        <w:rPr>
          <w:rFonts w:ascii="Arial" w:hAnsi="Arial"/>
          <w:b/>
          <w:kern w:val="0"/>
          <w:sz w:val="20"/>
          <w:szCs w:val="20"/>
          <w:u w:val="single"/>
        </w:rPr>
      </w:pPr>
      <w:r>
        <w:rPr>
          <w:rFonts w:ascii="Arial" w:hAnsi="Arial" w:hint="eastAsia"/>
          <w:b/>
          <w:kern w:val="0"/>
          <w:sz w:val="20"/>
          <w:szCs w:val="20"/>
          <w:u w:val="single"/>
        </w:rPr>
        <w:t>Option 2: Msg3</w:t>
      </w:r>
    </w:p>
    <w:p w:rsidR="00D33750" w:rsidRDefault="008D6068" w:rsidP="003E16F6">
      <w:pPr>
        <w:widowControl/>
        <w:spacing w:after="120" w:line="240" w:lineRule="atLeast"/>
        <w:rPr>
          <w:rFonts w:ascii="Arial" w:hAnsi="Arial"/>
          <w:kern w:val="0"/>
          <w:sz w:val="20"/>
          <w:szCs w:val="20"/>
        </w:rPr>
      </w:pPr>
      <w:r>
        <w:rPr>
          <w:rFonts w:ascii="Arial" w:hAnsi="Arial" w:hint="eastAsia"/>
          <w:kern w:val="0"/>
          <w:sz w:val="20"/>
          <w:szCs w:val="20"/>
        </w:rPr>
        <w:t xml:space="preserve">This option is to realize a specific Msg4 </w:t>
      </w:r>
      <w:r>
        <w:rPr>
          <w:rFonts w:ascii="Arial" w:hAnsi="Arial"/>
          <w:kern w:val="0"/>
          <w:sz w:val="20"/>
          <w:szCs w:val="20"/>
        </w:rPr>
        <w:t xml:space="preserve">reception </w:t>
      </w:r>
      <w:r>
        <w:rPr>
          <w:rFonts w:ascii="Arial" w:hAnsi="Arial" w:hint="eastAsia"/>
          <w:kern w:val="0"/>
          <w:sz w:val="20"/>
          <w:szCs w:val="20"/>
        </w:rPr>
        <w:t>and</w:t>
      </w:r>
      <w:r>
        <w:rPr>
          <w:rFonts w:ascii="Arial" w:hAnsi="Arial"/>
          <w:kern w:val="0"/>
          <w:sz w:val="20"/>
          <w:szCs w:val="20"/>
        </w:rPr>
        <w:t>/or</w:t>
      </w:r>
      <w:r>
        <w:rPr>
          <w:rFonts w:ascii="Arial" w:hAnsi="Arial" w:hint="eastAsia"/>
          <w:kern w:val="0"/>
          <w:sz w:val="20"/>
          <w:szCs w:val="20"/>
        </w:rPr>
        <w:t xml:space="preserve"> Msg5</w:t>
      </w:r>
      <w:r>
        <w:rPr>
          <w:rFonts w:ascii="Arial" w:hAnsi="Arial"/>
          <w:kern w:val="0"/>
          <w:sz w:val="20"/>
          <w:szCs w:val="20"/>
        </w:rPr>
        <w:t xml:space="preserve"> transmission with e.g. narrower bandwidth supported by the RedCap UE. This requirement </w:t>
      </w:r>
      <w:r w:rsidR="00CA7226">
        <w:rPr>
          <w:rFonts w:ascii="Arial" w:hAnsi="Arial"/>
          <w:kern w:val="0"/>
          <w:sz w:val="20"/>
          <w:szCs w:val="20"/>
        </w:rPr>
        <w:t>may come from L1 design.</w:t>
      </w:r>
    </w:p>
    <w:p w:rsidR="005E583A" w:rsidRDefault="00D33750" w:rsidP="003E16F6">
      <w:pPr>
        <w:widowControl/>
        <w:spacing w:after="120" w:line="240" w:lineRule="atLeast"/>
        <w:rPr>
          <w:rFonts w:ascii="Arial" w:hAnsi="Arial"/>
          <w:kern w:val="0"/>
          <w:sz w:val="20"/>
          <w:szCs w:val="20"/>
        </w:rPr>
      </w:pPr>
      <w:r>
        <w:rPr>
          <w:rFonts w:ascii="Arial" w:hAnsi="Arial"/>
          <w:kern w:val="0"/>
          <w:sz w:val="20"/>
          <w:szCs w:val="20"/>
        </w:rPr>
        <w:lastRenderedPageBreak/>
        <w:t>On the other hand</w:t>
      </w:r>
      <w:r w:rsidR="008D6068">
        <w:rPr>
          <w:rFonts w:ascii="Arial" w:hAnsi="Arial"/>
          <w:kern w:val="0"/>
          <w:sz w:val="20"/>
          <w:szCs w:val="20"/>
        </w:rPr>
        <w:t xml:space="preserve">, this option </w:t>
      </w:r>
      <w:r w:rsidR="008076C8">
        <w:rPr>
          <w:rFonts w:ascii="Arial" w:hAnsi="Arial"/>
          <w:kern w:val="0"/>
          <w:sz w:val="20"/>
          <w:szCs w:val="20"/>
        </w:rPr>
        <w:t xml:space="preserve">can </w:t>
      </w:r>
      <w:r w:rsidR="008D6068">
        <w:rPr>
          <w:rFonts w:ascii="Arial" w:hAnsi="Arial"/>
          <w:kern w:val="0"/>
          <w:sz w:val="20"/>
          <w:szCs w:val="20"/>
        </w:rPr>
        <w:t xml:space="preserve">support </w:t>
      </w:r>
      <w:r w:rsidR="00CA7226">
        <w:rPr>
          <w:rFonts w:ascii="Arial" w:hAnsi="Arial"/>
          <w:kern w:val="0"/>
          <w:sz w:val="20"/>
          <w:szCs w:val="20"/>
        </w:rPr>
        <w:t xml:space="preserve">the </w:t>
      </w:r>
      <w:r w:rsidR="008D6068">
        <w:rPr>
          <w:rFonts w:ascii="Arial" w:hAnsi="Arial"/>
          <w:kern w:val="0"/>
          <w:sz w:val="20"/>
          <w:szCs w:val="20"/>
        </w:rPr>
        <w:t xml:space="preserve">RRC Rejection </w:t>
      </w:r>
      <w:r w:rsidR="00CA7226">
        <w:rPr>
          <w:rFonts w:ascii="Arial" w:hAnsi="Arial"/>
          <w:kern w:val="0"/>
          <w:sz w:val="20"/>
          <w:szCs w:val="20"/>
        </w:rPr>
        <w:t>only for the RedCap UE. However, the Msg3 cannot have much flexibility due to size restriction and only one spare value</w:t>
      </w:r>
      <w:r w:rsidR="005074AD">
        <w:rPr>
          <w:rFonts w:ascii="Arial" w:hAnsi="Arial"/>
          <w:kern w:val="0"/>
          <w:sz w:val="20"/>
          <w:szCs w:val="20"/>
        </w:rPr>
        <w:t>.</w:t>
      </w:r>
      <w:r w:rsidR="005E583A">
        <w:rPr>
          <w:rFonts w:ascii="Arial" w:hAnsi="Arial"/>
          <w:kern w:val="0"/>
          <w:sz w:val="20"/>
          <w:szCs w:val="20"/>
        </w:rPr>
        <w:t xml:space="preserve"> </w:t>
      </w:r>
      <w:r w:rsidR="005074AD">
        <w:rPr>
          <w:rFonts w:ascii="Arial" w:hAnsi="Arial"/>
          <w:kern w:val="0"/>
          <w:sz w:val="20"/>
          <w:szCs w:val="20"/>
        </w:rPr>
        <w:t>In addition</w:t>
      </w:r>
      <w:r w:rsidR="005E583A">
        <w:rPr>
          <w:rFonts w:ascii="Arial" w:hAnsi="Arial"/>
          <w:kern w:val="0"/>
          <w:sz w:val="20"/>
          <w:szCs w:val="20"/>
        </w:rPr>
        <w:t xml:space="preserve"> </w:t>
      </w:r>
      <w:r w:rsidR="00647B49">
        <w:rPr>
          <w:rFonts w:ascii="Arial" w:hAnsi="Arial"/>
          <w:kern w:val="0"/>
          <w:sz w:val="20"/>
          <w:szCs w:val="20"/>
        </w:rPr>
        <w:t>there is no requirement to support RedCap UE specific rejection</w:t>
      </w:r>
      <w:r w:rsidR="001B043A">
        <w:rPr>
          <w:rFonts w:ascii="Arial" w:hAnsi="Arial"/>
          <w:kern w:val="0"/>
          <w:sz w:val="20"/>
          <w:szCs w:val="20"/>
        </w:rPr>
        <w:t xml:space="preserve"> </w:t>
      </w:r>
      <w:r w:rsidR="00CC6166">
        <w:rPr>
          <w:rFonts w:ascii="Arial" w:hAnsi="Arial"/>
          <w:kern w:val="0"/>
          <w:sz w:val="20"/>
          <w:szCs w:val="20"/>
        </w:rPr>
        <w:t xml:space="preserve">at Msg3 </w:t>
      </w:r>
      <w:r w:rsidR="001B043A">
        <w:rPr>
          <w:rFonts w:ascii="Arial" w:hAnsi="Arial"/>
          <w:kern w:val="0"/>
          <w:sz w:val="20"/>
          <w:szCs w:val="20"/>
        </w:rPr>
        <w:t xml:space="preserve">at least as </w:t>
      </w:r>
      <w:r w:rsidR="00C302B7">
        <w:rPr>
          <w:rFonts w:ascii="Arial" w:hAnsi="Arial"/>
          <w:kern w:val="0"/>
          <w:sz w:val="20"/>
          <w:szCs w:val="20"/>
        </w:rPr>
        <w:t>per</w:t>
      </w:r>
      <w:r w:rsidR="001B043A">
        <w:rPr>
          <w:rFonts w:ascii="Arial" w:hAnsi="Arial"/>
          <w:kern w:val="0"/>
          <w:sz w:val="20"/>
          <w:szCs w:val="20"/>
        </w:rPr>
        <w:t xml:space="preserve"> SID</w:t>
      </w:r>
      <w:r w:rsidR="005E583A">
        <w:rPr>
          <w:rFonts w:ascii="Arial" w:hAnsi="Arial"/>
          <w:kern w:val="0"/>
          <w:sz w:val="20"/>
          <w:szCs w:val="20"/>
        </w:rPr>
        <w:t>.</w:t>
      </w:r>
    </w:p>
    <w:p w:rsidR="00E442F7" w:rsidRDefault="005E583A" w:rsidP="003E16F6">
      <w:pPr>
        <w:widowControl/>
        <w:spacing w:after="120" w:line="240" w:lineRule="atLeast"/>
        <w:rPr>
          <w:rFonts w:ascii="Arial" w:hAnsi="Arial"/>
          <w:kern w:val="0"/>
          <w:sz w:val="20"/>
          <w:szCs w:val="20"/>
        </w:rPr>
      </w:pPr>
      <w:r>
        <w:rPr>
          <w:rFonts w:ascii="Arial" w:hAnsi="Arial" w:hint="eastAsia"/>
          <w:kern w:val="0"/>
          <w:sz w:val="20"/>
          <w:szCs w:val="20"/>
        </w:rPr>
        <w:t xml:space="preserve">Another </w:t>
      </w:r>
      <w:r>
        <w:rPr>
          <w:rFonts w:ascii="Arial" w:hAnsi="Arial"/>
          <w:kern w:val="0"/>
          <w:sz w:val="20"/>
          <w:szCs w:val="20"/>
        </w:rPr>
        <w:t>possible</w:t>
      </w:r>
      <w:r>
        <w:rPr>
          <w:rFonts w:ascii="Arial" w:hAnsi="Arial" w:hint="eastAsia"/>
          <w:kern w:val="0"/>
          <w:sz w:val="20"/>
          <w:szCs w:val="20"/>
        </w:rPr>
        <w:t xml:space="preserve"> </w:t>
      </w:r>
      <w:r w:rsidR="009F3F29">
        <w:rPr>
          <w:rFonts w:ascii="Arial" w:hAnsi="Arial"/>
          <w:kern w:val="0"/>
          <w:sz w:val="20"/>
          <w:szCs w:val="20"/>
        </w:rPr>
        <w:t xml:space="preserve">motivation for this option </w:t>
      </w:r>
      <w:r w:rsidR="005074AD">
        <w:rPr>
          <w:rFonts w:ascii="Arial" w:hAnsi="Arial"/>
          <w:kern w:val="0"/>
          <w:sz w:val="20"/>
          <w:szCs w:val="20"/>
        </w:rPr>
        <w:t>may be</w:t>
      </w:r>
      <w:r w:rsidR="009F3F29">
        <w:rPr>
          <w:rFonts w:ascii="Arial" w:hAnsi="Arial"/>
          <w:kern w:val="0"/>
          <w:sz w:val="20"/>
          <w:szCs w:val="20"/>
        </w:rPr>
        <w:t xml:space="preserve"> to identify a type or intended use c</w:t>
      </w:r>
      <w:r w:rsidR="005074AD">
        <w:rPr>
          <w:rFonts w:ascii="Arial" w:hAnsi="Arial"/>
          <w:kern w:val="0"/>
          <w:sz w:val="20"/>
          <w:szCs w:val="20"/>
        </w:rPr>
        <w:t xml:space="preserve">ase by RedCap UEs for further differentiation among RedCa UEs. However, apart from Msg4/5 scheduling, </w:t>
      </w:r>
      <w:r w:rsidR="00E442F7">
        <w:rPr>
          <w:rFonts w:ascii="Arial" w:hAnsi="Arial"/>
          <w:kern w:val="0"/>
          <w:sz w:val="20"/>
          <w:szCs w:val="20"/>
        </w:rPr>
        <w:t xml:space="preserve">such flexibility would not be justified </w:t>
      </w:r>
      <w:r w:rsidR="005074AD">
        <w:rPr>
          <w:rFonts w:ascii="Arial" w:hAnsi="Arial"/>
          <w:kern w:val="0"/>
          <w:sz w:val="20"/>
          <w:szCs w:val="20"/>
        </w:rPr>
        <w:t>considering more drawbacks rather than benefits</w:t>
      </w:r>
      <w:r w:rsidR="00E442F7">
        <w:rPr>
          <w:rFonts w:ascii="Arial" w:hAnsi="Arial"/>
          <w:kern w:val="0"/>
          <w:sz w:val="20"/>
          <w:szCs w:val="20"/>
        </w:rPr>
        <w:t xml:space="preserve"> and thus the </w:t>
      </w:r>
      <w:r w:rsidR="005074AD">
        <w:rPr>
          <w:rFonts w:ascii="Arial" w:hAnsi="Arial"/>
          <w:kern w:val="0"/>
          <w:sz w:val="20"/>
          <w:szCs w:val="20"/>
        </w:rPr>
        <w:t xml:space="preserve">Msg5 </w:t>
      </w:r>
      <w:r w:rsidR="00E442F7">
        <w:rPr>
          <w:rFonts w:ascii="Arial" w:hAnsi="Arial"/>
          <w:kern w:val="0"/>
          <w:sz w:val="20"/>
          <w:szCs w:val="20"/>
        </w:rPr>
        <w:t xml:space="preserve">which can convey </w:t>
      </w:r>
      <w:r w:rsidR="005074AD">
        <w:rPr>
          <w:rFonts w:ascii="Arial" w:hAnsi="Arial"/>
          <w:kern w:val="0"/>
          <w:sz w:val="20"/>
          <w:szCs w:val="20"/>
        </w:rPr>
        <w:t>more</w:t>
      </w:r>
      <w:r w:rsidR="00E442F7">
        <w:rPr>
          <w:rFonts w:ascii="Arial" w:hAnsi="Arial"/>
          <w:kern w:val="0"/>
          <w:sz w:val="20"/>
          <w:szCs w:val="20"/>
        </w:rPr>
        <w:t xml:space="preserve"> information will be sufficient. More specifically, the identification of intended use case will be done by or in combination with the 5GC. </w:t>
      </w:r>
    </w:p>
    <w:p w:rsidR="00DC248A" w:rsidRDefault="00E442F7" w:rsidP="003E16F6">
      <w:pPr>
        <w:widowControl/>
        <w:spacing w:after="120" w:line="240" w:lineRule="atLeast"/>
        <w:rPr>
          <w:rFonts w:ascii="Arial" w:hAnsi="Arial"/>
          <w:kern w:val="0"/>
          <w:sz w:val="20"/>
          <w:szCs w:val="20"/>
        </w:rPr>
      </w:pPr>
      <w:r>
        <w:rPr>
          <w:rFonts w:ascii="Arial" w:hAnsi="Arial" w:hint="eastAsia"/>
          <w:kern w:val="0"/>
          <w:sz w:val="20"/>
          <w:szCs w:val="20"/>
        </w:rPr>
        <w:t xml:space="preserve">Based on those observations, </w:t>
      </w:r>
      <w:r w:rsidR="00647B49">
        <w:rPr>
          <w:rFonts w:ascii="Arial" w:hAnsi="Arial"/>
          <w:kern w:val="0"/>
          <w:sz w:val="20"/>
          <w:szCs w:val="20"/>
        </w:rPr>
        <w:t>we do not see strong need for this option from L2/3 point of view.</w:t>
      </w:r>
    </w:p>
    <w:p w:rsidR="00E442F7" w:rsidRPr="007B0CF7" w:rsidRDefault="00E442F7" w:rsidP="00E442F7">
      <w:pPr>
        <w:widowControl/>
        <w:spacing w:after="120" w:line="240" w:lineRule="atLeast"/>
        <w:rPr>
          <w:rFonts w:ascii="Calibri" w:hAnsi="Calibri" w:cs="Calibri"/>
          <w:i/>
          <w:kern w:val="0"/>
          <w:szCs w:val="20"/>
        </w:rPr>
      </w:pPr>
      <w:r>
        <w:rPr>
          <w:rFonts w:ascii="Calibri" w:hAnsi="Calibri" w:cs="Calibri"/>
          <w:i/>
          <w:kern w:val="0"/>
          <w:szCs w:val="20"/>
        </w:rPr>
        <w:t>Observation 2</w:t>
      </w:r>
      <w:r w:rsidRPr="007B0CF7">
        <w:rPr>
          <w:rFonts w:ascii="Calibri" w:hAnsi="Calibri" w:cs="Calibri"/>
          <w:i/>
          <w:kern w:val="0"/>
          <w:szCs w:val="20"/>
        </w:rPr>
        <w:t>. Msg</w:t>
      </w:r>
      <w:r>
        <w:rPr>
          <w:rFonts w:ascii="Calibri" w:hAnsi="Calibri" w:cs="Calibri"/>
          <w:i/>
          <w:kern w:val="0"/>
          <w:szCs w:val="20"/>
        </w:rPr>
        <w:t>3</w:t>
      </w:r>
      <w:r w:rsidRPr="007B0CF7">
        <w:rPr>
          <w:rFonts w:ascii="Calibri" w:hAnsi="Calibri" w:cs="Calibri"/>
          <w:i/>
          <w:kern w:val="0"/>
          <w:szCs w:val="20"/>
        </w:rPr>
        <w:t>-based identification is to be supported only if RAN1 decides</w:t>
      </w:r>
      <w:r w:rsidR="00920F0A">
        <w:rPr>
          <w:rFonts w:ascii="Calibri" w:hAnsi="Calibri" w:cs="Calibri"/>
          <w:i/>
          <w:kern w:val="0"/>
          <w:szCs w:val="20"/>
        </w:rPr>
        <w:t xml:space="preserve"> that, instead of Msg1-based, </w:t>
      </w:r>
      <w:r w:rsidRPr="007B0CF7">
        <w:rPr>
          <w:rFonts w:ascii="Calibri" w:hAnsi="Calibri" w:cs="Calibri"/>
          <w:i/>
          <w:kern w:val="0"/>
          <w:szCs w:val="20"/>
        </w:rPr>
        <w:t>it is required from L1 point of view, e.g. for</w:t>
      </w:r>
      <w:r>
        <w:rPr>
          <w:rFonts w:ascii="Calibri" w:hAnsi="Calibri" w:cs="Calibri"/>
          <w:i/>
          <w:kern w:val="0"/>
          <w:szCs w:val="20"/>
        </w:rPr>
        <w:t xml:space="preserve"> specific</w:t>
      </w:r>
      <w:r w:rsidRPr="007B0CF7">
        <w:rPr>
          <w:rFonts w:ascii="Calibri" w:hAnsi="Calibri" w:cs="Calibri"/>
          <w:i/>
          <w:kern w:val="0"/>
          <w:szCs w:val="20"/>
        </w:rPr>
        <w:t xml:space="preserve"> Msg</w:t>
      </w:r>
      <w:r>
        <w:rPr>
          <w:rFonts w:ascii="Calibri" w:hAnsi="Calibri" w:cs="Calibri"/>
          <w:i/>
          <w:kern w:val="0"/>
          <w:szCs w:val="20"/>
        </w:rPr>
        <w:t>4</w:t>
      </w:r>
      <w:r w:rsidRPr="007B0CF7">
        <w:rPr>
          <w:rFonts w:ascii="Calibri" w:hAnsi="Calibri" w:cs="Calibri"/>
          <w:i/>
          <w:kern w:val="0"/>
          <w:szCs w:val="20"/>
        </w:rPr>
        <w:t xml:space="preserve"> reception and/or Msg</w:t>
      </w:r>
      <w:r>
        <w:rPr>
          <w:rFonts w:ascii="Calibri" w:hAnsi="Calibri" w:cs="Calibri"/>
          <w:i/>
          <w:kern w:val="0"/>
          <w:szCs w:val="20"/>
        </w:rPr>
        <w:t>5</w:t>
      </w:r>
      <w:r w:rsidRPr="007B0CF7">
        <w:rPr>
          <w:rFonts w:ascii="Calibri" w:hAnsi="Calibri" w:cs="Calibri"/>
          <w:i/>
          <w:kern w:val="0"/>
          <w:szCs w:val="20"/>
        </w:rPr>
        <w:t xml:space="preserve"> transmission.</w:t>
      </w:r>
    </w:p>
    <w:p w:rsidR="002617C0" w:rsidRDefault="002617C0" w:rsidP="003E16F6">
      <w:pPr>
        <w:widowControl/>
        <w:spacing w:after="120" w:line="240" w:lineRule="atLeast"/>
        <w:rPr>
          <w:rFonts w:ascii="Arial" w:hAnsi="Arial"/>
          <w:kern w:val="0"/>
          <w:sz w:val="20"/>
          <w:szCs w:val="20"/>
        </w:rPr>
      </w:pPr>
    </w:p>
    <w:p w:rsidR="002617C0" w:rsidRPr="006836B2" w:rsidRDefault="002617C0" w:rsidP="002617C0">
      <w:pPr>
        <w:widowControl/>
        <w:spacing w:after="120" w:line="240" w:lineRule="atLeast"/>
        <w:rPr>
          <w:rFonts w:ascii="Arial" w:hAnsi="Arial"/>
          <w:b/>
          <w:kern w:val="0"/>
          <w:sz w:val="20"/>
          <w:szCs w:val="20"/>
          <w:u w:val="single"/>
        </w:rPr>
      </w:pPr>
      <w:r>
        <w:rPr>
          <w:rFonts w:ascii="Arial" w:hAnsi="Arial" w:hint="eastAsia"/>
          <w:b/>
          <w:kern w:val="0"/>
          <w:sz w:val="20"/>
          <w:szCs w:val="20"/>
          <w:u w:val="single"/>
        </w:rPr>
        <w:t>Option 3: Msg</w:t>
      </w:r>
      <w:r>
        <w:rPr>
          <w:rFonts w:ascii="Arial" w:hAnsi="Arial"/>
          <w:b/>
          <w:kern w:val="0"/>
          <w:sz w:val="20"/>
          <w:szCs w:val="20"/>
          <w:u w:val="single"/>
        </w:rPr>
        <w:t>5</w:t>
      </w:r>
    </w:p>
    <w:p w:rsidR="002617C0" w:rsidRDefault="00C746F7" w:rsidP="003E16F6">
      <w:pPr>
        <w:widowControl/>
        <w:spacing w:after="120" w:line="240" w:lineRule="atLeast"/>
        <w:rPr>
          <w:rFonts w:ascii="Arial" w:hAnsi="Arial"/>
          <w:kern w:val="0"/>
          <w:sz w:val="20"/>
          <w:szCs w:val="20"/>
        </w:rPr>
      </w:pPr>
      <w:r>
        <w:rPr>
          <w:rFonts w:ascii="Arial" w:hAnsi="Arial"/>
          <w:kern w:val="0"/>
          <w:sz w:val="20"/>
          <w:szCs w:val="20"/>
        </w:rPr>
        <w:t xml:space="preserve">This option is </w:t>
      </w:r>
      <w:r w:rsidR="00A85B2D">
        <w:rPr>
          <w:rFonts w:ascii="Arial" w:hAnsi="Arial"/>
          <w:kern w:val="0"/>
          <w:sz w:val="20"/>
          <w:szCs w:val="20"/>
        </w:rPr>
        <w:t xml:space="preserve">considered </w:t>
      </w:r>
      <w:r>
        <w:rPr>
          <w:rFonts w:ascii="Arial" w:hAnsi="Arial"/>
          <w:kern w:val="0"/>
          <w:sz w:val="20"/>
          <w:szCs w:val="20"/>
        </w:rPr>
        <w:t>only if Msg1/3-based identification is not</w:t>
      </w:r>
      <w:r w:rsidR="00EB0D8D">
        <w:rPr>
          <w:rFonts w:ascii="Arial" w:hAnsi="Arial"/>
          <w:kern w:val="0"/>
          <w:sz w:val="20"/>
          <w:szCs w:val="20"/>
        </w:rPr>
        <w:t xml:space="preserve"> required from L1 point of view, which means e.g. </w:t>
      </w:r>
      <w:r w:rsidR="00A0601E">
        <w:rPr>
          <w:rFonts w:ascii="Arial" w:hAnsi="Arial"/>
          <w:kern w:val="0"/>
          <w:sz w:val="20"/>
          <w:szCs w:val="20"/>
        </w:rPr>
        <w:t xml:space="preserve">RedCap UE is not </w:t>
      </w:r>
      <w:r w:rsidR="00EB0D8D" w:rsidRPr="00EB0D8D">
        <w:rPr>
          <w:rFonts w:ascii="Arial" w:hAnsi="Arial"/>
          <w:kern w:val="0"/>
          <w:sz w:val="20"/>
          <w:szCs w:val="20"/>
        </w:rPr>
        <w:t xml:space="preserve">allowed to camp on the cell with larger initial UL/DL BWP than </w:t>
      </w:r>
      <w:r w:rsidR="00A0601E">
        <w:rPr>
          <w:rFonts w:ascii="Arial" w:hAnsi="Arial"/>
          <w:kern w:val="0"/>
          <w:sz w:val="20"/>
          <w:szCs w:val="20"/>
        </w:rPr>
        <w:t xml:space="preserve">supported one. </w:t>
      </w:r>
      <w:r w:rsidR="000871A2">
        <w:rPr>
          <w:rFonts w:ascii="Arial" w:hAnsi="Arial"/>
          <w:kern w:val="0"/>
          <w:sz w:val="20"/>
          <w:szCs w:val="20"/>
        </w:rPr>
        <w:t xml:space="preserve">From L2/3 point of view, </w:t>
      </w:r>
      <w:r w:rsidR="0030107A">
        <w:rPr>
          <w:rFonts w:ascii="Arial" w:hAnsi="Arial"/>
          <w:kern w:val="0"/>
          <w:sz w:val="20"/>
          <w:szCs w:val="20"/>
        </w:rPr>
        <w:t>Msg5 has more flexibility generally and can convey information which would be necessary for the network to identify that the access is from RedCap UEs as well as its use case, when necessary.</w:t>
      </w:r>
    </w:p>
    <w:p w:rsidR="00D87C3A" w:rsidRPr="007B0CF7" w:rsidRDefault="00D87C3A" w:rsidP="00D87C3A">
      <w:pPr>
        <w:widowControl/>
        <w:spacing w:after="120" w:line="240" w:lineRule="atLeast"/>
        <w:rPr>
          <w:rFonts w:ascii="Calibri" w:hAnsi="Calibri" w:cs="Calibri"/>
          <w:i/>
          <w:kern w:val="0"/>
          <w:szCs w:val="20"/>
        </w:rPr>
      </w:pPr>
      <w:r>
        <w:rPr>
          <w:rFonts w:ascii="Calibri" w:hAnsi="Calibri" w:cs="Calibri"/>
          <w:i/>
          <w:kern w:val="0"/>
          <w:szCs w:val="20"/>
        </w:rPr>
        <w:t>Observation 3</w:t>
      </w:r>
      <w:r w:rsidRPr="007B0CF7">
        <w:rPr>
          <w:rFonts w:ascii="Calibri" w:hAnsi="Calibri" w:cs="Calibri"/>
          <w:i/>
          <w:kern w:val="0"/>
          <w:szCs w:val="20"/>
        </w:rPr>
        <w:t>. Msg</w:t>
      </w:r>
      <w:r>
        <w:rPr>
          <w:rFonts w:ascii="Calibri" w:hAnsi="Calibri" w:cs="Calibri"/>
          <w:i/>
          <w:kern w:val="0"/>
          <w:szCs w:val="20"/>
        </w:rPr>
        <w:t>5</w:t>
      </w:r>
      <w:r w:rsidRPr="007B0CF7">
        <w:rPr>
          <w:rFonts w:ascii="Calibri" w:hAnsi="Calibri" w:cs="Calibri"/>
          <w:i/>
          <w:kern w:val="0"/>
          <w:szCs w:val="20"/>
        </w:rPr>
        <w:t xml:space="preserve">-based identification is </w:t>
      </w:r>
      <w:r>
        <w:rPr>
          <w:rFonts w:ascii="Calibri" w:hAnsi="Calibri" w:cs="Calibri"/>
          <w:i/>
          <w:kern w:val="0"/>
          <w:szCs w:val="20"/>
        </w:rPr>
        <w:t xml:space="preserve">more straightforward </w:t>
      </w:r>
      <w:r w:rsidR="00270886">
        <w:rPr>
          <w:rFonts w:ascii="Calibri" w:hAnsi="Calibri" w:cs="Calibri"/>
          <w:i/>
          <w:kern w:val="0"/>
          <w:szCs w:val="20"/>
        </w:rPr>
        <w:t>from L2/3 point of view and this is sufficient if Msg1/3-based is not required from L1 point of view.</w:t>
      </w:r>
    </w:p>
    <w:p w:rsidR="00D87C3A" w:rsidRDefault="00D87C3A" w:rsidP="003E16F6">
      <w:pPr>
        <w:widowControl/>
        <w:spacing w:after="120" w:line="240" w:lineRule="atLeast"/>
        <w:rPr>
          <w:rFonts w:ascii="Arial" w:hAnsi="Arial"/>
          <w:kern w:val="0"/>
          <w:sz w:val="20"/>
          <w:szCs w:val="20"/>
        </w:rPr>
      </w:pPr>
    </w:p>
    <w:p w:rsidR="002617C0" w:rsidRPr="006836B2" w:rsidRDefault="002617C0" w:rsidP="002617C0">
      <w:pPr>
        <w:widowControl/>
        <w:spacing w:after="120" w:line="240" w:lineRule="atLeast"/>
        <w:rPr>
          <w:rFonts w:ascii="Arial" w:hAnsi="Arial"/>
          <w:b/>
          <w:kern w:val="0"/>
          <w:sz w:val="20"/>
          <w:szCs w:val="20"/>
          <w:u w:val="single"/>
        </w:rPr>
      </w:pPr>
      <w:r>
        <w:rPr>
          <w:rFonts w:ascii="Arial" w:hAnsi="Arial" w:hint="eastAsia"/>
          <w:b/>
          <w:kern w:val="0"/>
          <w:sz w:val="20"/>
          <w:szCs w:val="20"/>
          <w:u w:val="single"/>
        </w:rPr>
        <w:t xml:space="preserve">Option </w:t>
      </w:r>
      <w:r>
        <w:rPr>
          <w:rFonts w:ascii="Arial" w:hAnsi="Arial"/>
          <w:b/>
          <w:kern w:val="0"/>
          <w:sz w:val="20"/>
          <w:szCs w:val="20"/>
          <w:u w:val="single"/>
        </w:rPr>
        <w:t>4</w:t>
      </w:r>
      <w:r>
        <w:rPr>
          <w:rFonts w:ascii="Arial" w:hAnsi="Arial" w:hint="eastAsia"/>
          <w:b/>
          <w:kern w:val="0"/>
          <w:sz w:val="20"/>
          <w:szCs w:val="20"/>
          <w:u w:val="single"/>
        </w:rPr>
        <w:t>: MsgA for 2 step RA</w:t>
      </w:r>
      <w:r w:rsidR="002B4F00">
        <w:rPr>
          <w:rFonts w:ascii="Arial" w:hAnsi="Arial"/>
          <w:b/>
          <w:kern w:val="0"/>
          <w:sz w:val="20"/>
          <w:szCs w:val="20"/>
          <w:u w:val="single"/>
        </w:rPr>
        <w:t>s</w:t>
      </w:r>
    </w:p>
    <w:p w:rsidR="002617C0" w:rsidRDefault="002B221B" w:rsidP="003E16F6">
      <w:pPr>
        <w:widowControl/>
        <w:spacing w:after="120" w:line="240" w:lineRule="atLeast"/>
        <w:rPr>
          <w:rFonts w:ascii="Arial" w:hAnsi="Arial"/>
          <w:kern w:val="0"/>
          <w:sz w:val="20"/>
          <w:szCs w:val="20"/>
        </w:rPr>
      </w:pPr>
      <w:r>
        <w:rPr>
          <w:rFonts w:ascii="Arial" w:hAnsi="Arial"/>
          <w:kern w:val="0"/>
          <w:sz w:val="20"/>
          <w:szCs w:val="20"/>
        </w:rPr>
        <w:t>Basically there seems to be no specific difference between 4 step and 2 step RACH</w:t>
      </w:r>
      <w:r w:rsidR="000E45D0">
        <w:rPr>
          <w:rFonts w:ascii="Arial" w:hAnsi="Arial"/>
          <w:kern w:val="0"/>
          <w:sz w:val="20"/>
          <w:szCs w:val="20"/>
        </w:rPr>
        <w:t xml:space="preserve"> with respect to the RedCap UE identification</w:t>
      </w:r>
      <w:r>
        <w:rPr>
          <w:rFonts w:ascii="Arial" w:hAnsi="Arial"/>
          <w:kern w:val="0"/>
          <w:sz w:val="20"/>
          <w:szCs w:val="20"/>
        </w:rPr>
        <w:t>. Therefore, t</w:t>
      </w:r>
      <w:r w:rsidR="00D03F12">
        <w:rPr>
          <w:rFonts w:ascii="Arial" w:hAnsi="Arial" w:hint="eastAsia"/>
          <w:kern w:val="0"/>
          <w:sz w:val="20"/>
          <w:szCs w:val="20"/>
        </w:rPr>
        <w:t xml:space="preserve">his </w:t>
      </w:r>
      <w:r>
        <w:rPr>
          <w:rFonts w:ascii="Arial" w:hAnsi="Arial"/>
          <w:kern w:val="0"/>
          <w:sz w:val="20"/>
          <w:szCs w:val="20"/>
        </w:rPr>
        <w:t xml:space="preserve">option </w:t>
      </w:r>
      <w:r w:rsidR="00D03F12">
        <w:rPr>
          <w:rFonts w:ascii="Arial" w:hAnsi="Arial" w:hint="eastAsia"/>
          <w:kern w:val="0"/>
          <w:sz w:val="20"/>
          <w:szCs w:val="20"/>
        </w:rPr>
        <w:t>should be</w:t>
      </w:r>
      <w:r>
        <w:rPr>
          <w:rFonts w:ascii="Arial" w:hAnsi="Arial" w:hint="eastAsia"/>
          <w:kern w:val="0"/>
          <w:sz w:val="20"/>
          <w:szCs w:val="20"/>
        </w:rPr>
        <w:t xml:space="preserve"> aligned with the conclusion for </w:t>
      </w:r>
      <w:r w:rsidR="008269E5">
        <w:rPr>
          <w:rFonts w:ascii="Arial" w:hAnsi="Arial"/>
          <w:kern w:val="0"/>
          <w:sz w:val="20"/>
          <w:szCs w:val="20"/>
        </w:rPr>
        <w:t>Msg</w:t>
      </w:r>
      <w:r>
        <w:rPr>
          <w:rFonts w:ascii="Arial" w:hAnsi="Arial"/>
          <w:kern w:val="0"/>
          <w:sz w:val="20"/>
          <w:szCs w:val="20"/>
        </w:rPr>
        <w:t>1/</w:t>
      </w:r>
      <w:r w:rsidR="008269E5">
        <w:rPr>
          <w:rFonts w:ascii="Arial" w:hAnsi="Arial"/>
          <w:kern w:val="0"/>
          <w:sz w:val="20"/>
          <w:szCs w:val="20"/>
        </w:rPr>
        <w:t>3 for 4 step RACH.</w:t>
      </w:r>
    </w:p>
    <w:p w:rsidR="002C7B36" w:rsidRDefault="002C7B36" w:rsidP="003E16F6">
      <w:pPr>
        <w:widowControl/>
        <w:spacing w:after="120" w:line="240" w:lineRule="atLeast"/>
        <w:rPr>
          <w:rFonts w:ascii="Arial" w:hAnsi="Arial"/>
          <w:kern w:val="0"/>
          <w:sz w:val="20"/>
          <w:szCs w:val="20"/>
        </w:rPr>
      </w:pPr>
    </w:p>
    <w:p w:rsidR="006836B2" w:rsidRDefault="00840FA4" w:rsidP="003E16F6">
      <w:pPr>
        <w:widowControl/>
        <w:spacing w:after="120" w:line="240" w:lineRule="atLeast"/>
        <w:rPr>
          <w:rFonts w:ascii="Arial" w:hAnsi="Arial"/>
          <w:kern w:val="0"/>
          <w:sz w:val="20"/>
          <w:szCs w:val="20"/>
        </w:rPr>
      </w:pPr>
      <w:r>
        <w:rPr>
          <w:rFonts w:ascii="Arial" w:hAnsi="Arial" w:hint="eastAsia"/>
          <w:kern w:val="0"/>
          <w:sz w:val="20"/>
          <w:szCs w:val="20"/>
        </w:rPr>
        <w:t xml:space="preserve">Based on the </w:t>
      </w:r>
      <w:r w:rsidR="00257E37">
        <w:rPr>
          <w:rFonts w:ascii="Arial" w:hAnsi="Arial"/>
          <w:kern w:val="0"/>
          <w:sz w:val="20"/>
          <w:szCs w:val="20"/>
        </w:rPr>
        <w:t>observations, we consider that unless RAN1 decides to go for option 1 or 3 (</w:t>
      </w:r>
      <w:r w:rsidR="00F44A27">
        <w:rPr>
          <w:rFonts w:ascii="Arial" w:hAnsi="Arial"/>
          <w:kern w:val="0"/>
          <w:sz w:val="20"/>
          <w:szCs w:val="20"/>
        </w:rPr>
        <w:t>and</w:t>
      </w:r>
      <w:r w:rsidR="00257E37">
        <w:rPr>
          <w:rFonts w:ascii="Arial" w:hAnsi="Arial"/>
          <w:kern w:val="0"/>
          <w:sz w:val="20"/>
          <w:szCs w:val="20"/>
        </w:rPr>
        <w:t xml:space="preserve"> option 4 for 2 step RACH)</w:t>
      </w:r>
      <w:r w:rsidR="00F44A27">
        <w:rPr>
          <w:rFonts w:ascii="Arial" w:hAnsi="Arial"/>
          <w:kern w:val="0"/>
          <w:sz w:val="20"/>
          <w:szCs w:val="20"/>
        </w:rPr>
        <w:t xml:space="preserve">, the option 5 </w:t>
      </w:r>
      <w:r w:rsidR="00257E37">
        <w:rPr>
          <w:rFonts w:ascii="Arial" w:hAnsi="Arial"/>
          <w:kern w:val="0"/>
          <w:sz w:val="20"/>
          <w:szCs w:val="20"/>
        </w:rPr>
        <w:t xml:space="preserve">will be </w:t>
      </w:r>
      <w:r w:rsidR="00885413">
        <w:rPr>
          <w:rFonts w:ascii="Arial" w:hAnsi="Arial"/>
          <w:kern w:val="0"/>
          <w:sz w:val="20"/>
          <w:szCs w:val="20"/>
        </w:rPr>
        <w:t>sufficient</w:t>
      </w:r>
      <w:r w:rsidR="00257E37">
        <w:rPr>
          <w:rFonts w:ascii="Arial" w:hAnsi="Arial"/>
          <w:kern w:val="0"/>
          <w:sz w:val="20"/>
          <w:szCs w:val="20"/>
        </w:rPr>
        <w:t>.</w:t>
      </w:r>
    </w:p>
    <w:p w:rsidR="00212748" w:rsidRPr="00200C3C" w:rsidRDefault="00212748" w:rsidP="00212748">
      <w:pPr>
        <w:widowControl/>
        <w:spacing w:before="60" w:after="120" w:line="240" w:lineRule="atLeast"/>
        <w:rPr>
          <w:rFonts w:ascii="Arial" w:hAnsi="Arial"/>
          <w:b/>
          <w:kern w:val="0"/>
          <w:sz w:val="20"/>
          <w:szCs w:val="20"/>
        </w:rPr>
      </w:pPr>
      <w:r w:rsidRPr="00200C3C">
        <w:rPr>
          <w:rFonts w:ascii="Arial" w:hAnsi="Arial" w:hint="eastAsia"/>
          <w:b/>
          <w:kern w:val="0"/>
          <w:sz w:val="20"/>
          <w:szCs w:val="20"/>
        </w:rPr>
        <w:t xml:space="preserve">Proposal </w:t>
      </w:r>
      <w:r w:rsidRPr="00200C3C">
        <w:rPr>
          <w:rFonts w:ascii="Arial" w:hAnsi="Arial"/>
          <w:b/>
          <w:kern w:val="0"/>
          <w:sz w:val="20"/>
          <w:szCs w:val="20"/>
        </w:rPr>
        <w:t>1</w:t>
      </w:r>
      <w:r w:rsidRPr="00200C3C">
        <w:rPr>
          <w:rFonts w:ascii="Arial" w:hAnsi="Arial" w:hint="eastAsia"/>
          <w:b/>
          <w:kern w:val="0"/>
          <w:sz w:val="20"/>
          <w:szCs w:val="20"/>
        </w:rPr>
        <w:t xml:space="preserve">: </w:t>
      </w:r>
      <w:r w:rsidRPr="00200C3C">
        <w:rPr>
          <w:rFonts w:ascii="Arial" w:hAnsi="Arial"/>
          <w:b/>
          <w:kern w:val="0"/>
          <w:sz w:val="20"/>
          <w:szCs w:val="20"/>
        </w:rPr>
        <w:t xml:space="preserve">RAN2 to agree that </w:t>
      </w:r>
      <w:r w:rsidR="00F44A27" w:rsidRPr="00200C3C">
        <w:rPr>
          <w:rFonts w:ascii="Arial" w:hAnsi="Arial"/>
          <w:b/>
          <w:kern w:val="0"/>
          <w:sz w:val="20"/>
          <w:szCs w:val="20"/>
        </w:rPr>
        <w:t xml:space="preserve">unless RAN1 decides to go for Msg1- or Msg3-based identification (and similarly MsgA-based for 2 step RACH), the </w:t>
      </w:r>
      <w:r w:rsidR="00692524" w:rsidRPr="00200C3C">
        <w:rPr>
          <w:rFonts w:ascii="Arial" w:hAnsi="Arial"/>
          <w:b/>
          <w:kern w:val="0"/>
          <w:sz w:val="20"/>
          <w:szCs w:val="20"/>
        </w:rPr>
        <w:t>Msg5-based identification</w:t>
      </w:r>
      <w:r w:rsidR="00F44A27" w:rsidRPr="00200C3C">
        <w:rPr>
          <w:rFonts w:ascii="Arial" w:hAnsi="Arial"/>
          <w:b/>
          <w:kern w:val="0"/>
          <w:sz w:val="20"/>
          <w:szCs w:val="20"/>
        </w:rPr>
        <w:t xml:space="preserve"> </w:t>
      </w:r>
      <w:r w:rsidR="00692524" w:rsidRPr="00200C3C">
        <w:rPr>
          <w:rFonts w:ascii="Arial" w:hAnsi="Arial"/>
          <w:b/>
          <w:kern w:val="0"/>
          <w:sz w:val="20"/>
          <w:szCs w:val="20"/>
        </w:rPr>
        <w:t xml:space="preserve">is assumed </w:t>
      </w:r>
      <w:r w:rsidR="00F44A27" w:rsidRPr="00200C3C">
        <w:rPr>
          <w:rFonts w:ascii="Arial" w:hAnsi="Arial"/>
          <w:b/>
          <w:kern w:val="0"/>
          <w:sz w:val="20"/>
          <w:szCs w:val="20"/>
        </w:rPr>
        <w:t>for normative work.</w:t>
      </w:r>
    </w:p>
    <w:p w:rsidR="003E16F6" w:rsidRDefault="00212748" w:rsidP="00B60F6E">
      <w:pPr>
        <w:widowControl/>
        <w:spacing w:before="60" w:after="120" w:line="240" w:lineRule="atLeast"/>
        <w:rPr>
          <w:rFonts w:ascii="Arial" w:hAnsi="Arial"/>
          <w:b/>
          <w:kern w:val="0"/>
          <w:sz w:val="20"/>
          <w:szCs w:val="20"/>
        </w:rPr>
      </w:pPr>
      <w:r>
        <w:rPr>
          <w:rFonts w:ascii="Arial" w:hAnsi="Arial" w:hint="eastAsia"/>
          <w:b/>
          <w:kern w:val="0"/>
          <w:sz w:val="20"/>
          <w:szCs w:val="20"/>
        </w:rPr>
        <w:t>Proposal 2</w:t>
      </w:r>
      <w:r w:rsidR="003E16F6" w:rsidRPr="002C6C08">
        <w:rPr>
          <w:rFonts w:ascii="Arial" w:hAnsi="Arial" w:hint="eastAsia"/>
          <w:b/>
          <w:kern w:val="0"/>
          <w:sz w:val="20"/>
          <w:szCs w:val="20"/>
        </w:rPr>
        <w:t xml:space="preserve">: </w:t>
      </w:r>
      <w:r w:rsidR="00385EFE">
        <w:rPr>
          <w:rFonts w:ascii="Arial" w:hAnsi="Arial"/>
          <w:b/>
          <w:kern w:val="0"/>
          <w:sz w:val="20"/>
          <w:szCs w:val="20"/>
        </w:rPr>
        <w:t xml:space="preserve">RAN2 to </w:t>
      </w:r>
      <w:r w:rsidR="00771035">
        <w:rPr>
          <w:rFonts w:ascii="Arial" w:hAnsi="Arial"/>
          <w:b/>
          <w:kern w:val="0"/>
          <w:sz w:val="20"/>
          <w:szCs w:val="20"/>
        </w:rPr>
        <w:t>summarize expected relation</w:t>
      </w:r>
      <w:r w:rsidR="001D3098">
        <w:rPr>
          <w:rFonts w:ascii="Arial" w:hAnsi="Arial"/>
          <w:b/>
          <w:kern w:val="0"/>
          <w:sz w:val="20"/>
          <w:szCs w:val="20"/>
        </w:rPr>
        <w:t>ship</w:t>
      </w:r>
      <w:r w:rsidR="00771035">
        <w:rPr>
          <w:rFonts w:ascii="Arial" w:hAnsi="Arial"/>
          <w:b/>
          <w:kern w:val="0"/>
          <w:sz w:val="20"/>
          <w:szCs w:val="20"/>
        </w:rPr>
        <w:t xml:space="preserve"> between each option </w:t>
      </w:r>
      <w:r w:rsidR="001D3098">
        <w:rPr>
          <w:rFonts w:ascii="Arial" w:hAnsi="Arial"/>
          <w:b/>
          <w:kern w:val="0"/>
          <w:sz w:val="20"/>
          <w:szCs w:val="20"/>
        </w:rPr>
        <w:t xml:space="preserve">for RedCap UE identification </w:t>
      </w:r>
      <w:r w:rsidR="00771035">
        <w:rPr>
          <w:rFonts w:ascii="Arial" w:hAnsi="Arial"/>
          <w:b/>
          <w:kern w:val="0"/>
          <w:sz w:val="20"/>
          <w:szCs w:val="20"/>
        </w:rPr>
        <w:t>and corresponding RAN1/L1 assumptions</w:t>
      </w:r>
      <w:r w:rsidR="00E30D8D">
        <w:rPr>
          <w:rFonts w:ascii="Arial" w:hAnsi="Arial"/>
          <w:b/>
          <w:kern w:val="0"/>
          <w:sz w:val="20"/>
          <w:szCs w:val="20"/>
        </w:rPr>
        <w:t>, which may be captured</w:t>
      </w:r>
      <w:r w:rsidR="00771035">
        <w:rPr>
          <w:rFonts w:ascii="Arial" w:hAnsi="Arial"/>
          <w:b/>
          <w:kern w:val="0"/>
          <w:sz w:val="20"/>
          <w:szCs w:val="20"/>
        </w:rPr>
        <w:t xml:space="preserve"> in the TR.</w:t>
      </w:r>
    </w:p>
    <w:p w:rsidR="0021361D" w:rsidRPr="00DA3555" w:rsidRDefault="0021361D" w:rsidP="00B60F6E">
      <w:pPr>
        <w:widowControl/>
        <w:spacing w:before="60" w:after="120" w:line="240" w:lineRule="atLeast"/>
        <w:rPr>
          <w:rFonts w:ascii="Arial" w:hAnsi="Arial"/>
          <w:kern w:val="0"/>
          <w:sz w:val="20"/>
          <w:szCs w:val="20"/>
        </w:rPr>
      </w:pPr>
    </w:p>
    <w:p w:rsidR="0021361D" w:rsidRDefault="001B4AD3" w:rsidP="00B60F6E">
      <w:pPr>
        <w:widowControl/>
        <w:spacing w:before="60" w:after="120" w:line="240" w:lineRule="atLeast"/>
        <w:rPr>
          <w:rFonts w:ascii="Arial" w:hAnsi="Arial"/>
          <w:kern w:val="0"/>
          <w:sz w:val="20"/>
          <w:szCs w:val="20"/>
        </w:rPr>
      </w:pPr>
      <w:r w:rsidRPr="001B4AD3">
        <w:rPr>
          <w:noProof/>
          <w:lang w:val="en-US"/>
        </w:rPr>
        <w:drawing>
          <wp:inline distT="0" distB="0" distL="0" distR="0" wp14:anchorId="3E0C3030" wp14:editId="308349B7">
            <wp:extent cx="6120765" cy="1606550"/>
            <wp:effectExtent l="0" t="0" r="0" b="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6120765" cy="1606550"/>
                    </a:xfrm>
                    <a:prstGeom prst="rect">
                      <a:avLst/>
                    </a:prstGeom>
                  </pic:spPr>
                </pic:pic>
              </a:graphicData>
            </a:graphic>
          </wp:inline>
        </w:drawing>
      </w:r>
    </w:p>
    <w:p w:rsidR="00C966B5" w:rsidRDefault="00C966B5" w:rsidP="00DA3555">
      <w:pPr>
        <w:widowControl/>
        <w:spacing w:before="60" w:after="120" w:line="240" w:lineRule="atLeast"/>
        <w:jc w:val="center"/>
        <w:rPr>
          <w:rFonts w:ascii="Arial" w:hAnsi="Arial"/>
          <w:kern w:val="0"/>
          <w:sz w:val="20"/>
          <w:szCs w:val="20"/>
        </w:rPr>
      </w:pPr>
      <w:r>
        <w:rPr>
          <w:rFonts w:ascii="Arial" w:hAnsi="Arial" w:hint="eastAsia"/>
          <w:kern w:val="0"/>
          <w:sz w:val="20"/>
          <w:szCs w:val="20"/>
        </w:rPr>
        <w:t xml:space="preserve">Fig.1: Expected conclusion on </w:t>
      </w:r>
      <w:r w:rsidR="00E634C6">
        <w:rPr>
          <w:rFonts w:ascii="Arial" w:hAnsi="Arial"/>
          <w:kern w:val="0"/>
          <w:sz w:val="20"/>
          <w:szCs w:val="20"/>
        </w:rPr>
        <w:t xml:space="preserve">UE identification </w:t>
      </w:r>
      <w:r>
        <w:rPr>
          <w:rFonts w:ascii="Arial" w:hAnsi="Arial" w:hint="eastAsia"/>
          <w:kern w:val="0"/>
          <w:sz w:val="20"/>
          <w:szCs w:val="20"/>
        </w:rPr>
        <w:t>option(s)</w:t>
      </w:r>
    </w:p>
    <w:p w:rsidR="00C966B5" w:rsidRPr="0021361D" w:rsidRDefault="00C966B5">
      <w:pPr>
        <w:widowControl/>
        <w:spacing w:before="60" w:after="120" w:line="240" w:lineRule="atLeast"/>
        <w:rPr>
          <w:rFonts w:ascii="Arial" w:hAnsi="Arial"/>
          <w:kern w:val="0"/>
          <w:sz w:val="20"/>
          <w:szCs w:val="20"/>
        </w:rPr>
      </w:pPr>
    </w:p>
    <w:p w:rsidR="003E16F6" w:rsidRPr="002C6C08" w:rsidRDefault="003E16F6" w:rsidP="003E16F6">
      <w:pPr>
        <w:keepNext/>
        <w:keepLines/>
        <w:widowControl/>
        <w:pBdr>
          <w:top w:val="single" w:sz="12" w:space="3" w:color="auto"/>
        </w:pBdr>
        <w:tabs>
          <w:tab w:val="right" w:pos="1750"/>
        </w:tabs>
        <w:overflowPunct w:val="0"/>
        <w:autoSpaceDE w:val="0"/>
        <w:autoSpaceDN w:val="0"/>
        <w:adjustRightInd w:val="0"/>
        <w:spacing w:before="240" w:after="180"/>
        <w:ind w:left="1134" w:hanging="1134"/>
        <w:jc w:val="left"/>
        <w:textAlignment w:val="baseline"/>
        <w:outlineLvl w:val="0"/>
        <w:rPr>
          <w:rFonts w:ascii="Arial" w:eastAsia="Arial Unicode MS" w:hAnsi="Arial"/>
          <w:kern w:val="0"/>
          <w:sz w:val="32"/>
          <w:szCs w:val="20"/>
        </w:rPr>
      </w:pPr>
      <w:r w:rsidRPr="002C6C08">
        <w:rPr>
          <w:rFonts w:ascii="Arial" w:eastAsia="Arial Unicode MS" w:hAnsi="Arial" w:hint="eastAsia"/>
          <w:kern w:val="0"/>
          <w:sz w:val="32"/>
          <w:szCs w:val="20"/>
        </w:rPr>
        <w:t>3. Conclusion</w:t>
      </w:r>
    </w:p>
    <w:p w:rsidR="003E16F6" w:rsidRDefault="003E16F6" w:rsidP="003E16F6">
      <w:pPr>
        <w:widowControl/>
        <w:spacing w:line="240" w:lineRule="atLeast"/>
        <w:rPr>
          <w:rFonts w:ascii="Arial" w:eastAsia="Arial Unicode MS" w:hAnsi="Arial"/>
          <w:kern w:val="0"/>
          <w:sz w:val="20"/>
          <w:szCs w:val="20"/>
        </w:rPr>
      </w:pPr>
      <w:r w:rsidRPr="002C6C08">
        <w:rPr>
          <w:rFonts w:ascii="Arial" w:eastAsia="Arial Unicode MS" w:hAnsi="Arial" w:hint="eastAsia"/>
          <w:kern w:val="0"/>
          <w:sz w:val="20"/>
          <w:szCs w:val="20"/>
        </w:rPr>
        <w:t xml:space="preserve">In this contribution we discussed </w:t>
      </w:r>
      <w:r w:rsidR="008533B3" w:rsidRPr="008533B3">
        <w:rPr>
          <w:rFonts w:ascii="Arial" w:eastAsia="Arial Unicode MS" w:hAnsi="Arial"/>
          <w:kern w:val="0"/>
          <w:sz w:val="20"/>
          <w:szCs w:val="20"/>
        </w:rPr>
        <w:t>relation between possible option</w:t>
      </w:r>
      <w:r w:rsidR="00B60F6E">
        <w:rPr>
          <w:rFonts w:ascii="Arial" w:eastAsia="Arial Unicode MS" w:hAnsi="Arial"/>
          <w:kern w:val="0"/>
          <w:sz w:val="20"/>
          <w:szCs w:val="20"/>
        </w:rPr>
        <w:t>s and po</w:t>
      </w:r>
      <w:bookmarkStart w:id="1" w:name="_GoBack"/>
      <w:bookmarkEnd w:id="1"/>
      <w:r w:rsidR="00B60F6E">
        <w:rPr>
          <w:rFonts w:ascii="Arial" w:eastAsia="Arial Unicode MS" w:hAnsi="Arial"/>
          <w:kern w:val="0"/>
          <w:sz w:val="20"/>
          <w:szCs w:val="20"/>
        </w:rPr>
        <w:t xml:space="preserve">tential RAN1/L1 aspects and made </w:t>
      </w:r>
      <w:r w:rsidR="001130EA">
        <w:rPr>
          <w:rFonts w:ascii="Arial" w:eastAsia="Arial Unicode MS" w:hAnsi="Arial"/>
          <w:kern w:val="0"/>
          <w:sz w:val="20"/>
          <w:szCs w:val="20"/>
        </w:rPr>
        <w:t>t</w:t>
      </w:r>
      <w:r w:rsidR="008533B3">
        <w:rPr>
          <w:rFonts w:ascii="Arial" w:eastAsia="Arial Unicode MS" w:hAnsi="Arial"/>
          <w:kern w:val="0"/>
          <w:sz w:val="20"/>
          <w:szCs w:val="20"/>
        </w:rPr>
        <w:t>he following observations.</w:t>
      </w:r>
    </w:p>
    <w:p w:rsidR="00B60F6E" w:rsidRDefault="00B60F6E" w:rsidP="00B60F6E">
      <w:pPr>
        <w:widowControl/>
        <w:spacing w:after="120" w:line="240" w:lineRule="atLeast"/>
        <w:rPr>
          <w:rFonts w:ascii="Calibri" w:hAnsi="Calibri" w:cs="Calibri"/>
          <w:i/>
          <w:kern w:val="0"/>
          <w:szCs w:val="20"/>
        </w:rPr>
      </w:pPr>
    </w:p>
    <w:p w:rsidR="00B60F6E" w:rsidRPr="00B60F6E" w:rsidRDefault="00B60F6E" w:rsidP="00B60F6E">
      <w:pPr>
        <w:widowControl/>
        <w:spacing w:after="120" w:line="240" w:lineRule="atLeast"/>
        <w:rPr>
          <w:rFonts w:ascii="Calibri" w:hAnsi="Calibri" w:cs="Calibri"/>
          <w:i/>
          <w:kern w:val="0"/>
          <w:szCs w:val="20"/>
        </w:rPr>
      </w:pPr>
      <w:r w:rsidRPr="007B0CF7">
        <w:rPr>
          <w:rFonts w:ascii="Calibri" w:hAnsi="Calibri" w:cs="Calibri"/>
          <w:i/>
          <w:kern w:val="0"/>
          <w:szCs w:val="20"/>
        </w:rPr>
        <w:t>Observation 1. Msg1-based identification is to be supported only if RAN1 decides it is required from L1 point of view, e.g. for</w:t>
      </w:r>
      <w:r>
        <w:rPr>
          <w:rFonts w:ascii="Calibri" w:hAnsi="Calibri" w:cs="Calibri"/>
          <w:i/>
          <w:kern w:val="0"/>
          <w:szCs w:val="20"/>
        </w:rPr>
        <w:t xml:space="preserve"> specific</w:t>
      </w:r>
      <w:r w:rsidRPr="007B0CF7">
        <w:rPr>
          <w:rFonts w:ascii="Calibri" w:hAnsi="Calibri" w:cs="Calibri"/>
          <w:i/>
          <w:kern w:val="0"/>
          <w:szCs w:val="20"/>
        </w:rPr>
        <w:t xml:space="preserve"> Msg2 reception and/or Msg3 transmission.</w:t>
      </w:r>
    </w:p>
    <w:p w:rsidR="00B60F6E" w:rsidRPr="00B60F6E" w:rsidRDefault="00B60F6E" w:rsidP="00B60F6E">
      <w:pPr>
        <w:widowControl/>
        <w:spacing w:after="120" w:line="240" w:lineRule="atLeast"/>
        <w:rPr>
          <w:rFonts w:ascii="Calibri" w:hAnsi="Calibri" w:cs="Calibri"/>
          <w:i/>
          <w:kern w:val="0"/>
          <w:szCs w:val="20"/>
        </w:rPr>
      </w:pPr>
      <w:r>
        <w:rPr>
          <w:rFonts w:ascii="Calibri" w:hAnsi="Calibri" w:cs="Calibri"/>
          <w:i/>
          <w:kern w:val="0"/>
          <w:szCs w:val="20"/>
        </w:rPr>
        <w:t>Observation 2</w:t>
      </w:r>
      <w:r w:rsidRPr="007B0CF7">
        <w:rPr>
          <w:rFonts w:ascii="Calibri" w:hAnsi="Calibri" w:cs="Calibri"/>
          <w:i/>
          <w:kern w:val="0"/>
          <w:szCs w:val="20"/>
        </w:rPr>
        <w:t>. Msg</w:t>
      </w:r>
      <w:r>
        <w:rPr>
          <w:rFonts w:ascii="Calibri" w:hAnsi="Calibri" w:cs="Calibri"/>
          <w:i/>
          <w:kern w:val="0"/>
          <w:szCs w:val="20"/>
        </w:rPr>
        <w:t>3</w:t>
      </w:r>
      <w:r w:rsidRPr="007B0CF7">
        <w:rPr>
          <w:rFonts w:ascii="Calibri" w:hAnsi="Calibri" w:cs="Calibri"/>
          <w:i/>
          <w:kern w:val="0"/>
          <w:szCs w:val="20"/>
        </w:rPr>
        <w:t>-based identification is to be supported only if RAN1 decides</w:t>
      </w:r>
      <w:r>
        <w:rPr>
          <w:rFonts w:ascii="Calibri" w:hAnsi="Calibri" w:cs="Calibri"/>
          <w:i/>
          <w:kern w:val="0"/>
          <w:szCs w:val="20"/>
        </w:rPr>
        <w:t xml:space="preserve"> that, instead of Msg1-based, </w:t>
      </w:r>
      <w:r w:rsidRPr="007B0CF7">
        <w:rPr>
          <w:rFonts w:ascii="Calibri" w:hAnsi="Calibri" w:cs="Calibri"/>
          <w:i/>
          <w:kern w:val="0"/>
          <w:szCs w:val="20"/>
        </w:rPr>
        <w:t>it is required from L1 point of view, e.g. for</w:t>
      </w:r>
      <w:r>
        <w:rPr>
          <w:rFonts w:ascii="Calibri" w:hAnsi="Calibri" w:cs="Calibri"/>
          <w:i/>
          <w:kern w:val="0"/>
          <w:szCs w:val="20"/>
        </w:rPr>
        <w:t xml:space="preserve"> specific</w:t>
      </w:r>
      <w:r w:rsidRPr="007B0CF7">
        <w:rPr>
          <w:rFonts w:ascii="Calibri" w:hAnsi="Calibri" w:cs="Calibri"/>
          <w:i/>
          <w:kern w:val="0"/>
          <w:szCs w:val="20"/>
        </w:rPr>
        <w:t xml:space="preserve"> Msg</w:t>
      </w:r>
      <w:r>
        <w:rPr>
          <w:rFonts w:ascii="Calibri" w:hAnsi="Calibri" w:cs="Calibri"/>
          <w:i/>
          <w:kern w:val="0"/>
          <w:szCs w:val="20"/>
        </w:rPr>
        <w:t>4</w:t>
      </w:r>
      <w:r w:rsidRPr="007B0CF7">
        <w:rPr>
          <w:rFonts w:ascii="Calibri" w:hAnsi="Calibri" w:cs="Calibri"/>
          <w:i/>
          <w:kern w:val="0"/>
          <w:szCs w:val="20"/>
        </w:rPr>
        <w:t xml:space="preserve"> reception and/or Msg</w:t>
      </w:r>
      <w:r>
        <w:rPr>
          <w:rFonts w:ascii="Calibri" w:hAnsi="Calibri" w:cs="Calibri"/>
          <w:i/>
          <w:kern w:val="0"/>
          <w:szCs w:val="20"/>
        </w:rPr>
        <w:t>5</w:t>
      </w:r>
      <w:r w:rsidRPr="007B0CF7">
        <w:rPr>
          <w:rFonts w:ascii="Calibri" w:hAnsi="Calibri" w:cs="Calibri"/>
          <w:i/>
          <w:kern w:val="0"/>
          <w:szCs w:val="20"/>
        </w:rPr>
        <w:t xml:space="preserve"> transmission.</w:t>
      </w:r>
    </w:p>
    <w:p w:rsidR="00B60F6E" w:rsidRPr="007B0CF7" w:rsidRDefault="00B60F6E" w:rsidP="00B60F6E">
      <w:pPr>
        <w:widowControl/>
        <w:spacing w:after="120" w:line="240" w:lineRule="atLeast"/>
        <w:rPr>
          <w:rFonts w:ascii="Calibri" w:hAnsi="Calibri" w:cs="Calibri"/>
          <w:i/>
          <w:kern w:val="0"/>
          <w:szCs w:val="20"/>
        </w:rPr>
      </w:pPr>
      <w:r>
        <w:rPr>
          <w:rFonts w:ascii="Calibri" w:hAnsi="Calibri" w:cs="Calibri"/>
          <w:i/>
          <w:kern w:val="0"/>
          <w:szCs w:val="20"/>
        </w:rPr>
        <w:t>Observation 3</w:t>
      </w:r>
      <w:r w:rsidRPr="007B0CF7">
        <w:rPr>
          <w:rFonts w:ascii="Calibri" w:hAnsi="Calibri" w:cs="Calibri"/>
          <w:i/>
          <w:kern w:val="0"/>
          <w:szCs w:val="20"/>
        </w:rPr>
        <w:t>. Msg</w:t>
      </w:r>
      <w:r>
        <w:rPr>
          <w:rFonts w:ascii="Calibri" w:hAnsi="Calibri" w:cs="Calibri"/>
          <w:i/>
          <w:kern w:val="0"/>
          <w:szCs w:val="20"/>
        </w:rPr>
        <w:t>5</w:t>
      </w:r>
      <w:r w:rsidRPr="007B0CF7">
        <w:rPr>
          <w:rFonts w:ascii="Calibri" w:hAnsi="Calibri" w:cs="Calibri"/>
          <w:i/>
          <w:kern w:val="0"/>
          <w:szCs w:val="20"/>
        </w:rPr>
        <w:t xml:space="preserve">-based identification is </w:t>
      </w:r>
      <w:r>
        <w:rPr>
          <w:rFonts w:ascii="Calibri" w:hAnsi="Calibri" w:cs="Calibri"/>
          <w:i/>
          <w:kern w:val="0"/>
          <w:szCs w:val="20"/>
        </w:rPr>
        <w:t>more straightforward from L2/3 point of view and this is sufficient if Msg1/3-based is not required from L1 point of view.</w:t>
      </w:r>
    </w:p>
    <w:p w:rsidR="003E16F6" w:rsidRDefault="003E16F6" w:rsidP="003E16F6">
      <w:pPr>
        <w:widowControl/>
        <w:spacing w:line="240" w:lineRule="atLeast"/>
        <w:rPr>
          <w:rFonts w:ascii="Arial" w:eastAsia="Arial Unicode MS" w:hAnsi="Arial"/>
          <w:kern w:val="0"/>
          <w:sz w:val="20"/>
          <w:szCs w:val="20"/>
        </w:rPr>
      </w:pPr>
    </w:p>
    <w:p w:rsidR="00B60F6E" w:rsidRPr="002C6C08" w:rsidRDefault="00B60F6E" w:rsidP="003E16F6">
      <w:pPr>
        <w:widowControl/>
        <w:spacing w:line="240" w:lineRule="atLeast"/>
        <w:rPr>
          <w:rFonts w:ascii="Arial" w:eastAsia="Arial Unicode MS" w:hAnsi="Arial"/>
          <w:kern w:val="0"/>
          <w:sz w:val="20"/>
          <w:szCs w:val="20"/>
        </w:rPr>
      </w:pPr>
      <w:r>
        <w:rPr>
          <w:rFonts w:ascii="Arial" w:eastAsia="Arial Unicode MS" w:hAnsi="Arial" w:hint="eastAsia"/>
          <w:kern w:val="0"/>
          <w:sz w:val="20"/>
          <w:szCs w:val="20"/>
        </w:rPr>
        <w:t xml:space="preserve">Based on </w:t>
      </w:r>
      <w:r w:rsidR="00A00152">
        <w:rPr>
          <w:rFonts w:ascii="Arial" w:eastAsia="Arial Unicode MS" w:hAnsi="Arial"/>
          <w:kern w:val="0"/>
          <w:sz w:val="20"/>
          <w:szCs w:val="20"/>
        </w:rPr>
        <w:t xml:space="preserve">the observations, we reached </w:t>
      </w:r>
      <w:r w:rsidR="008C6B6E">
        <w:rPr>
          <w:rFonts w:ascii="Arial" w:eastAsia="Arial Unicode MS" w:hAnsi="Arial"/>
          <w:kern w:val="0"/>
          <w:sz w:val="20"/>
          <w:szCs w:val="20"/>
        </w:rPr>
        <w:t xml:space="preserve">the </w:t>
      </w:r>
      <w:r w:rsidR="00A00152">
        <w:rPr>
          <w:rFonts w:ascii="Arial" w:eastAsia="Arial Unicode MS" w:hAnsi="Arial"/>
          <w:kern w:val="0"/>
          <w:sz w:val="20"/>
          <w:szCs w:val="20"/>
        </w:rPr>
        <w:t>following proposals:</w:t>
      </w:r>
    </w:p>
    <w:p w:rsidR="00B60F6E" w:rsidRPr="005977BD" w:rsidRDefault="00B60F6E" w:rsidP="00B60F6E">
      <w:pPr>
        <w:widowControl/>
        <w:spacing w:before="60" w:after="120" w:line="240" w:lineRule="atLeast"/>
        <w:rPr>
          <w:rFonts w:ascii="Arial" w:hAnsi="Arial"/>
          <w:b/>
          <w:kern w:val="0"/>
          <w:sz w:val="20"/>
          <w:szCs w:val="20"/>
        </w:rPr>
      </w:pPr>
      <w:r w:rsidRPr="005977BD">
        <w:rPr>
          <w:rFonts w:ascii="Arial" w:hAnsi="Arial" w:hint="eastAsia"/>
          <w:b/>
          <w:kern w:val="0"/>
          <w:sz w:val="20"/>
          <w:szCs w:val="20"/>
        </w:rPr>
        <w:t xml:space="preserve">Proposal </w:t>
      </w:r>
      <w:r w:rsidRPr="005977BD">
        <w:rPr>
          <w:rFonts w:ascii="Arial" w:hAnsi="Arial"/>
          <w:b/>
          <w:kern w:val="0"/>
          <w:sz w:val="20"/>
          <w:szCs w:val="20"/>
        </w:rPr>
        <w:t>1</w:t>
      </w:r>
      <w:r w:rsidRPr="005977BD">
        <w:rPr>
          <w:rFonts w:ascii="Arial" w:hAnsi="Arial" w:hint="eastAsia"/>
          <w:b/>
          <w:kern w:val="0"/>
          <w:sz w:val="20"/>
          <w:szCs w:val="20"/>
        </w:rPr>
        <w:t xml:space="preserve">: </w:t>
      </w:r>
      <w:r w:rsidRPr="005977BD">
        <w:rPr>
          <w:rFonts w:ascii="Arial" w:hAnsi="Arial"/>
          <w:b/>
          <w:kern w:val="0"/>
          <w:sz w:val="20"/>
          <w:szCs w:val="20"/>
        </w:rPr>
        <w:t xml:space="preserve">RAN2 to agree that unless RAN1 decides to go for Msg1- or Msg3-based identification (and similarly MsgA-based for 2 step RACH), the Msg5-based identification is assumed </w:t>
      </w:r>
      <w:r w:rsidR="00200C3C">
        <w:rPr>
          <w:rFonts w:ascii="Arial" w:hAnsi="Arial"/>
          <w:b/>
          <w:kern w:val="0"/>
          <w:sz w:val="20"/>
          <w:szCs w:val="20"/>
        </w:rPr>
        <w:t xml:space="preserve">for </w:t>
      </w:r>
      <w:r w:rsidRPr="005977BD">
        <w:rPr>
          <w:rFonts w:ascii="Arial" w:hAnsi="Arial"/>
          <w:b/>
          <w:kern w:val="0"/>
          <w:sz w:val="20"/>
          <w:szCs w:val="20"/>
        </w:rPr>
        <w:t>normative work.</w:t>
      </w:r>
    </w:p>
    <w:p w:rsidR="00B60F6E" w:rsidRPr="002C6C08" w:rsidRDefault="00B60F6E" w:rsidP="00B60F6E">
      <w:pPr>
        <w:widowControl/>
        <w:spacing w:before="60" w:after="120" w:line="240" w:lineRule="atLeast"/>
        <w:rPr>
          <w:rFonts w:ascii="Arial" w:hAnsi="Arial"/>
          <w:b/>
          <w:kern w:val="0"/>
          <w:sz w:val="20"/>
          <w:szCs w:val="20"/>
        </w:rPr>
      </w:pPr>
      <w:r>
        <w:rPr>
          <w:rFonts w:ascii="Arial" w:hAnsi="Arial" w:hint="eastAsia"/>
          <w:b/>
          <w:kern w:val="0"/>
          <w:sz w:val="20"/>
          <w:szCs w:val="20"/>
        </w:rPr>
        <w:t>Proposal 2</w:t>
      </w:r>
      <w:r w:rsidRPr="002C6C08">
        <w:rPr>
          <w:rFonts w:ascii="Arial" w:hAnsi="Arial" w:hint="eastAsia"/>
          <w:b/>
          <w:kern w:val="0"/>
          <w:sz w:val="20"/>
          <w:szCs w:val="20"/>
        </w:rPr>
        <w:t xml:space="preserve">: </w:t>
      </w:r>
      <w:r>
        <w:rPr>
          <w:rFonts w:ascii="Arial" w:hAnsi="Arial"/>
          <w:b/>
          <w:kern w:val="0"/>
          <w:sz w:val="20"/>
          <w:szCs w:val="20"/>
        </w:rPr>
        <w:t>RAN2 to summarize expected relationship between each option for RedCap UE identification and corresponding RAN1/L1 assumptions, which may be captured in the TR.</w:t>
      </w:r>
    </w:p>
    <w:p w:rsidR="003E16F6" w:rsidRPr="002C6C08" w:rsidRDefault="003E16F6" w:rsidP="003E16F6">
      <w:pPr>
        <w:widowControl/>
        <w:spacing w:afterLines="25" w:after="60" w:line="240" w:lineRule="atLeast"/>
        <w:rPr>
          <w:rFonts w:ascii="Arial" w:hAnsi="Arial"/>
          <w:b/>
          <w:kern w:val="0"/>
          <w:sz w:val="20"/>
          <w:szCs w:val="20"/>
        </w:rPr>
      </w:pPr>
    </w:p>
    <w:p w:rsidR="003E16F6" w:rsidRPr="002C6C08" w:rsidRDefault="003E16F6" w:rsidP="003E16F6">
      <w:pPr>
        <w:keepNext/>
        <w:keepLines/>
        <w:widowControl/>
        <w:pBdr>
          <w:top w:val="single" w:sz="12" w:space="4" w:color="auto"/>
        </w:pBdr>
        <w:overflowPunct w:val="0"/>
        <w:autoSpaceDE w:val="0"/>
        <w:autoSpaceDN w:val="0"/>
        <w:adjustRightInd w:val="0"/>
        <w:spacing w:before="240" w:after="180"/>
        <w:jc w:val="left"/>
        <w:textAlignment w:val="baseline"/>
        <w:outlineLvl w:val="0"/>
        <w:rPr>
          <w:rFonts w:ascii="Arial" w:eastAsia="Arial Unicode MS" w:hAnsi="Arial"/>
          <w:kern w:val="0"/>
          <w:sz w:val="32"/>
          <w:szCs w:val="20"/>
        </w:rPr>
      </w:pPr>
      <w:r w:rsidRPr="002C6C08">
        <w:rPr>
          <w:rFonts w:ascii="Arial" w:eastAsia="Arial Unicode MS" w:hAnsi="Arial" w:hint="eastAsia"/>
          <w:kern w:val="0"/>
          <w:sz w:val="32"/>
          <w:szCs w:val="20"/>
        </w:rPr>
        <w:t>References</w:t>
      </w:r>
    </w:p>
    <w:p w:rsidR="009104A6" w:rsidRDefault="003E16F6" w:rsidP="003E16F6">
      <w:pPr>
        <w:widowControl/>
        <w:adjustRightInd w:val="0"/>
        <w:spacing w:line="240" w:lineRule="atLeast"/>
        <w:jc w:val="left"/>
        <w:rPr>
          <w:rFonts w:ascii="Arial" w:eastAsia="Arial Unicode MS" w:hAnsi="Arial"/>
          <w:kern w:val="0"/>
          <w:sz w:val="20"/>
          <w:szCs w:val="20"/>
        </w:rPr>
      </w:pPr>
      <w:r w:rsidRPr="002C6C08">
        <w:rPr>
          <w:rFonts w:ascii="Arial" w:eastAsia="Arial Unicode MS" w:hAnsi="Arial" w:hint="eastAsia"/>
          <w:kern w:val="0"/>
          <w:sz w:val="20"/>
          <w:szCs w:val="20"/>
        </w:rPr>
        <w:t xml:space="preserve">[1] </w:t>
      </w:r>
      <w:r w:rsidR="00C4601E" w:rsidRPr="00C4601E">
        <w:rPr>
          <w:rFonts w:ascii="Arial" w:eastAsia="Arial Unicode MS" w:hAnsi="Arial"/>
          <w:kern w:val="0"/>
          <w:sz w:val="20"/>
          <w:szCs w:val="20"/>
        </w:rPr>
        <w:t>R2-2008122</w:t>
      </w:r>
      <w:r w:rsidR="00C4601E">
        <w:rPr>
          <w:rFonts w:ascii="Arial" w:eastAsia="Arial Unicode MS" w:hAnsi="Arial"/>
          <w:kern w:val="0"/>
          <w:sz w:val="20"/>
          <w:szCs w:val="20"/>
        </w:rPr>
        <w:t xml:space="preserve">, </w:t>
      </w:r>
      <w:r w:rsidR="00C4601E" w:rsidRPr="00C4601E">
        <w:rPr>
          <w:rFonts w:ascii="Arial" w:eastAsia="Arial Unicode MS" w:hAnsi="Arial"/>
          <w:kern w:val="0"/>
          <w:sz w:val="20"/>
          <w:szCs w:val="20"/>
        </w:rPr>
        <w:t>Report from Break-out session</w:t>
      </w:r>
    </w:p>
    <w:p w:rsidR="005A52E1" w:rsidRPr="002C6C08" w:rsidRDefault="005A52E1" w:rsidP="003E16F6">
      <w:pPr>
        <w:widowControl/>
        <w:adjustRightInd w:val="0"/>
        <w:spacing w:line="240" w:lineRule="atLeast"/>
        <w:jc w:val="left"/>
        <w:rPr>
          <w:rFonts w:ascii="Arial" w:eastAsia="Arial Unicode MS" w:hAnsi="Arial"/>
          <w:kern w:val="0"/>
          <w:sz w:val="20"/>
          <w:szCs w:val="20"/>
        </w:rPr>
      </w:pPr>
      <w:r w:rsidRPr="00206F83">
        <w:rPr>
          <w:rFonts w:ascii="Arial" w:eastAsia="Arial Unicode MS" w:hAnsi="Arial"/>
          <w:kern w:val="0"/>
          <w:sz w:val="20"/>
          <w:szCs w:val="20"/>
        </w:rPr>
        <w:t>[2]</w:t>
      </w:r>
      <w:r>
        <w:rPr>
          <w:rFonts w:ascii="Arial" w:eastAsia="Arial Unicode MS" w:hAnsi="Arial"/>
          <w:kern w:val="0"/>
          <w:sz w:val="20"/>
          <w:szCs w:val="20"/>
        </w:rPr>
        <w:t xml:space="preserve"> R2-200</w:t>
      </w:r>
      <w:r w:rsidR="0027407E">
        <w:rPr>
          <w:rFonts w:ascii="Arial" w:eastAsia="Arial Unicode MS" w:hAnsi="Arial"/>
          <w:kern w:val="0"/>
          <w:sz w:val="20"/>
          <w:szCs w:val="20"/>
        </w:rPr>
        <w:t>9936</w:t>
      </w:r>
      <w:r>
        <w:rPr>
          <w:rFonts w:ascii="Arial" w:eastAsia="Arial Unicode MS" w:hAnsi="Arial"/>
          <w:kern w:val="0"/>
          <w:sz w:val="20"/>
          <w:szCs w:val="20"/>
        </w:rPr>
        <w:t xml:space="preserve">, </w:t>
      </w:r>
      <w:r w:rsidRPr="005A52E1">
        <w:rPr>
          <w:rFonts w:ascii="Arial" w:eastAsia="Arial Unicode MS" w:hAnsi="Arial"/>
          <w:kern w:val="0"/>
          <w:sz w:val="20"/>
          <w:szCs w:val="20"/>
        </w:rPr>
        <w:t>Summary of email discussion 914 on UE identification and access restrictions (Huawei)</w:t>
      </w:r>
    </w:p>
    <w:p w:rsidR="003E16F6" w:rsidRDefault="005A52E1" w:rsidP="003E16F6">
      <w:pPr>
        <w:widowControl/>
        <w:spacing w:line="240" w:lineRule="atLeast"/>
        <w:rPr>
          <w:rFonts w:ascii="Arial" w:eastAsia="Arial Unicode MS" w:hAnsi="Arial"/>
          <w:kern w:val="0"/>
          <w:sz w:val="20"/>
          <w:szCs w:val="20"/>
        </w:rPr>
      </w:pPr>
      <w:r>
        <w:rPr>
          <w:rFonts w:ascii="Arial" w:eastAsia="Arial Unicode MS" w:hAnsi="Arial" w:hint="eastAsia"/>
          <w:kern w:val="0"/>
          <w:sz w:val="20"/>
          <w:szCs w:val="20"/>
        </w:rPr>
        <w:t>[3</w:t>
      </w:r>
      <w:r w:rsidR="00E44F28">
        <w:rPr>
          <w:rFonts w:ascii="Arial" w:eastAsia="Arial Unicode MS" w:hAnsi="Arial" w:hint="eastAsia"/>
          <w:kern w:val="0"/>
          <w:sz w:val="20"/>
          <w:szCs w:val="20"/>
        </w:rPr>
        <w:t xml:space="preserve">] </w:t>
      </w:r>
      <w:r w:rsidR="00E44F28" w:rsidRPr="00E44F28">
        <w:rPr>
          <w:rFonts w:ascii="Arial" w:eastAsia="Arial Unicode MS" w:hAnsi="Arial"/>
          <w:kern w:val="0"/>
          <w:sz w:val="20"/>
          <w:szCs w:val="20"/>
        </w:rPr>
        <w:t>RP-201677</w:t>
      </w:r>
      <w:r w:rsidR="00E44F28">
        <w:rPr>
          <w:rFonts w:ascii="Arial" w:eastAsia="Arial Unicode MS" w:hAnsi="Arial"/>
          <w:kern w:val="0"/>
          <w:sz w:val="20"/>
          <w:szCs w:val="20"/>
        </w:rPr>
        <w:t xml:space="preserve">, </w:t>
      </w:r>
      <w:r w:rsidR="00E44F28" w:rsidRPr="00E44F28">
        <w:rPr>
          <w:rFonts w:ascii="Arial" w:eastAsia="Arial Unicode MS" w:hAnsi="Arial"/>
          <w:kern w:val="0"/>
          <w:sz w:val="20"/>
          <w:szCs w:val="20"/>
        </w:rPr>
        <w:t>Revised SID on Study on support of reduced capability NR devices</w:t>
      </w:r>
    </w:p>
    <w:p w:rsidR="00E44F28" w:rsidRPr="002C6C08" w:rsidRDefault="00E44F28" w:rsidP="003E16F6">
      <w:pPr>
        <w:widowControl/>
        <w:spacing w:line="240" w:lineRule="atLeast"/>
        <w:rPr>
          <w:rFonts w:ascii="Arial" w:eastAsia="Arial Unicode MS" w:hAnsi="Arial"/>
          <w:kern w:val="0"/>
          <w:sz w:val="20"/>
          <w:szCs w:val="20"/>
        </w:rPr>
      </w:pPr>
    </w:p>
    <w:p w:rsidR="003E16F6" w:rsidRPr="003E16F6" w:rsidRDefault="003E16F6" w:rsidP="003E16F6"/>
    <w:sectPr w:rsidR="003E16F6" w:rsidRPr="003E16F6" w:rsidSect="0045260A">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F15D7" w:rsidRDefault="009F15D7" w:rsidP="005F4664">
      <w:r>
        <w:separator/>
      </w:r>
    </w:p>
  </w:endnote>
  <w:endnote w:type="continuationSeparator" w:id="0">
    <w:p w:rsidR="009F15D7" w:rsidRDefault="009F15D7" w:rsidP="005F46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Arial Unicode MS">
    <w:altName w:val="Malgun Gothic Semilight"/>
    <w:panose1 w:val="020B0604020202020204"/>
    <w:charset w:val="81"/>
    <w:family w:val="modern"/>
    <w:pitch w:val="variable"/>
    <w:sig w:usb0="00000000" w:usb1="E9DFFFFF" w:usb2="0000003F" w:usb3="00000000" w:csb0="003F01FF" w:csb1="00000000"/>
  </w:font>
  <w:font w:name="Calibri">
    <w:panose1 w:val="020F0502020204030204"/>
    <w:charset w:val="00"/>
    <w:family w:val="swiss"/>
    <w:pitch w:val="variable"/>
    <w:sig w:usb0="E0002EFF" w:usb1="C000247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F15D7" w:rsidRDefault="009F15D7" w:rsidP="005F4664">
      <w:r>
        <w:separator/>
      </w:r>
    </w:p>
  </w:footnote>
  <w:footnote w:type="continuationSeparator" w:id="0">
    <w:p w:rsidR="009F15D7" w:rsidRDefault="009F15D7" w:rsidP="005F466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421B84"/>
    <w:multiLevelType w:val="hybridMultilevel"/>
    <w:tmpl w:val="A2D2CCBC"/>
    <w:lvl w:ilvl="0" w:tplc="A9246712">
      <w:start w:val="16"/>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24BD0DA0"/>
    <w:multiLevelType w:val="hybridMultilevel"/>
    <w:tmpl w:val="DD582162"/>
    <w:lvl w:ilvl="0" w:tplc="08090005">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69BF0803"/>
    <w:multiLevelType w:val="hybridMultilevel"/>
    <w:tmpl w:val="D6AC2254"/>
    <w:lvl w:ilvl="0" w:tplc="B44C6242">
      <w:start w:val="1"/>
      <w:numFmt w:val="decimal"/>
      <w:lvlText w:val="%1."/>
      <w:lvlJc w:val="left"/>
      <w:pPr>
        <w:ind w:left="1619" w:hanging="360"/>
      </w:pPr>
      <w:rPr>
        <w:rFonts w:hint="default"/>
      </w:rPr>
    </w:lvl>
    <w:lvl w:ilvl="1" w:tplc="4DA2B89C">
      <w:start w:val="1"/>
      <w:numFmt w:val="lowerLetter"/>
      <w:lvlText w:val="%2."/>
      <w:lvlJc w:val="left"/>
      <w:pPr>
        <w:ind w:left="2339" w:hanging="360"/>
      </w:pPr>
      <w:rPr>
        <w:rFonts w:ascii="Arial" w:eastAsia="ＭＳ 明朝" w:hAnsi="Arial" w:cs="Times New Roman"/>
      </w:r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oNotDisplayPageBoundaries/>
  <w:bordersDoNotSurroundHeader/>
  <w:bordersDoNotSurroundFooter/>
  <w:trackRevisions/>
  <w:defaultTabStop w:val="840"/>
  <w:drawingGridHorizontalSpacing w:val="105"/>
  <w:displayHorizontalDrawingGridEvery w:val="0"/>
  <w:displayVerticalDrawingGridEvery w:val="2"/>
  <w:characterSpacingControl w:val="compressPunctuation"/>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26B13"/>
    <w:rsid w:val="00001DFB"/>
    <w:rsid w:val="0005292F"/>
    <w:rsid w:val="00060497"/>
    <w:rsid w:val="0006345A"/>
    <w:rsid w:val="00085AAB"/>
    <w:rsid w:val="00086B70"/>
    <w:rsid w:val="000871A2"/>
    <w:rsid w:val="000A024E"/>
    <w:rsid w:val="000A1A48"/>
    <w:rsid w:val="000C2D81"/>
    <w:rsid w:val="000E45D0"/>
    <w:rsid w:val="000F5583"/>
    <w:rsid w:val="001130EA"/>
    <w:rsid w:val="00120D56"/>
    <w:rsid w:val="00123854"/>
    <w:rsid w:val="00147241"/>
    <w:rsid w:val="00197A13"/>
    <w:rsid w:val="001B043A"/>
    <w:rsid w:val="001B4AD3"/>
    <w:rsid w:val="001D3098"/>
    <w:rsid w:val="001D6661"/>
    <w:rsid w:val="001E4699"/>
    <w:rsid w:val="001E539F"/>
    <w:rsid w:val="00200834"/>
    <w:rsid w:val="00200C3C"/>
    <w:rsid w:val="00206F83"/>
    <w:rsid w:val="0021002C"/>
    <w:rsid w:val="00212748"/>
    <w:rsid w:val="0021361D"/>
    <w:rsid w:val="00217DFF"/>
    <w:rsid w:val="00253925"/>
    <w:rsid w:val="00257E37"/>
    <w:rsid w:val="002617C0"/>
    <w:rsid w:val="0026220C"/>
    <w:rsid w:val="002643FE"/>
    <w:rsid w:val="002658D5"/>
    <w:rsid w:val="00270886"/>
    <w:rsid w:val="0027407E"/>
    <w:rsid w:val="00297E8B"/>
    <w:rsid w:val="002A7B1A"/>
    <w:rsid w:val="002B221B"/>
    <w:rsid w:val="002B36A2"/>
    <w:rsid w:val="002B4F00"/>
    <w:rsid w:val="002C0A43"/>
    <w:rsid w:val="002C7B36"/>
    <w:rsid w:val="002E4305"/>
    <w:rsid w:val="0030107A"/>
    <w:rsid w:val="00381E67"/>
    <w:rsid w:val="00385EFE"/>
    <w:rsid w:val="00391CBE"/>
    <w:rsid w:val="003A4B11"/>
    <w:rsid w:val="003C2B95"/>
    <w:rsid w:val="003C4BD4"/>
    <w:rsid w:val="003E16F6"/>
    <w:rsid w:val="00464C95"/>
    <w:rsid w:val="00474FF7"/>
    <w:rsid w:val="00485574"/>
    <w:rsid w:val="004B5721"/>
    <w:rsid w:val="004B6CE3"/>
    <w:rsid w:val="004C20BF"/>
    <w:rsid w:val="004D0B78"/>
    <w:rsid w:val="004F4B54"/>
    <w:rsid w:val="00503E58"/>
    <w:rsid w:val="005074AD"/>
    <w:rsid w:val="0051507A"/>
    <w:rsid w:val="00516790"/>
    <w:rsid w:val="00554590"/>
    <w:rsid w:val="00557E24"/>
    <w:rsid w:val="005977BD"/>
    <w:rsid w:val="005A52E1"/>
    <w:rsid w:val="005E583A"/>
    <w:rsid w:val="005F4664"/>
    <w:rsid w:val="006010B7"/>
    <w:rsid w:val="0061769C"/>
    <w:rsid w:val="0062064D"/>
    <w:rsid w:val="00622077"/>
    <w:rsid w:val="00647B49"/>
    <w:rsid w:val="00664309"/>
    <w:rsid w:val="0066783D"/>
    <w:rsid w:val="006836B2"/>
    <w:rsid w:val="00692524"/>
    <w:rsid w:val="006A6DA1"/>
    <w:rsid w:val="006B65BD"/>
    <w:rsid w:val="006D2C38"/>
    <w:rsid w:val="006F1C23"/>
    <w:rsid w:val="006F6430"/>
    <w:rsid w:val="007027B4"/>
    <w:rsid w:val="0071151C"/>
    <w:rsid w:val="00735246"/>
    <w:rsid w:val="0075112B"/>
    <w:rsid w:val="00771035"/>
    <w:rsid w:val="00774AD6"/>
    <w:rsid w:val="00782A56"/>
    <w:rsid w:val="007B0CF7"/>
    <w:rsid w:val="007B20C3"/>
    <w:rsid w:val="007C20F4"/>
    <w:rsid w:val="007D4CD0"/>
    <w:rsid w:val="00805842"/>
    <w:rsid w:val="008076C8"/>
    <w:rsid w:val="0081553A"/>
    <w:rsid w:val="008269E5"/>
    <w:rsid w:val="008368E6"/>
    <w:rsid w:val="00840FA4"/>
    <w:rsid w:val="008427A6"/>
    <w:rsid w:val="008533B3"/>
    <w:rsid w:val="00885413"/>
    <w:rsid w:val="008C6B6E"/>
    <w:rsid w:val="008D6068"/>
    <w:rsid w:val="00902414"/>
    <w:rsid w:val="0090305D"/>
    <w:rsid w:val="009104A6"/>
    <w:rsid w:val="00920F0A"/>
    <w:rsid w:val="0093403C"/>
    <w:rsid w:val="009642F9"/>
    <w:rsid w:val="009668AF"/>
    <w:rsid w:val="009712E9"/>
    <w:rsid w:val="0099117C"/>
    <w:rsid w:val="00992400"/>
    <w:rsid w:val="009A406E"/>
    <w:rsid w:val="009C6561"/>
    <w:rsid w:val="009F15D7"/>
    <w:rsid w:val="009F3F29"/>
    <w:rsid w:val="00A00152"/>
    <w:rsid w:val="00A0601E"/>
    <w:rsid w:val="00A168E5"/>
    <w:rsid w:val="00A85B2D"/>
    <w:rsid w:val="00A97D47"/>
    <w:rsid w:val="00AC1DF6"/>
    <w:rsid w:val="00AE543F"/>
    <w:rsid w:val="00AF420B"/>
    <w:rsid w:val="00B04E9E"/>
    <w:rsid w:val="00B26B13"/>
    <w:rsid w:val="00B47924"/>
    <w:rsid w:val="00B60F6E"/>
    <w:rsid w:val="00B9710E"/>
    <w:rsid w:val="00BB286F"/>
    <w:rsid w:val="00C04325"/>
    <w:rsid w:val="00C0670F"/>
    <w:rsid w:val="00C22D5C"/>
    <w:rsid w:val="00C302B7"/>
    <w:rsid w:val="00C4601E"/>
    <w:rsid w:val="00C63B40"/>
    <w:rsid w:val="00C746F7"/>
    <w:rsid w:val="00C966B5"/>
    <w:rsid w:val="00CA0A98"/>
    <w:rsid w:val="00CA7226"/>
    <w:rsid w:val="00CB026E"/>
    <w:rsid w:val="00CC6166"/>
    <w:rsid w:val="00CE130E"/>
    <w:rsid w:val="00CE70C6"/>
    <w:rsid w:val="00D03F12"/>
    <w:rsid w:val="00D24E76"/>
    <w:rsid w:val="00D33750"/>
    <w:rsid w:val="00D5597F"/>
    <w:rsid w:val="00D723C1"/>
    <w:rsid w:val="00D7693B"/>
    <w:rsid w:val="00D80CE3"/>
    <w:rsid w:val="00D87C3A"/>
    <w:rsid w:val="00DA3555"/>
    <w:rsid w:val="00DC248A"/>
    <w:rsid w:val="00E22DC0"/>
    <w:rsid w:val="00E26F44"/>
    <w:rsid w:val="00E30D8D"/>
    <w:rsid w:val="00E32A9C"/>
    <w:rsid w:val="00E442F7"/>
    <w:rsid w:val="00E44F28"/>
    <w:rsid w:val="00E61469"/>
    <w:rsid w:val="00E634C6"/>
    <w:rsid w:val="00E74FC0"/>
    <w:rsid w:val="00E753BF"/>
    <w:rsid w:val="00E864B6"/>
    <w:rsid w:val="00EB0333"/>
    <w:rsid w:val="00EB0D8D"/>
    <w:rsid w:val="00EC7C13"/>
    <w:rsid w:val="00EE1732"/>
    <w:rsid w:val="00EE27D2"/>
    <w:rsid w:val="00F22266"/>
    <w:rsid w:val="00F44A27"/>
    <w:rsid w:val="00F710EC"/>
    <w:rsid w:val="00F83DC7"/>
    <w:rsid w:val="00FA3970"/>
    <w:rsid w:val="00FA4956"/>
    <w:rsid w:val="00FB2196"/>
    <w:rsid w:val="00FC61E3"/>
    <w:rsid w:val="00FF767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5:chartTrackingRefBased/>
  <w15:docId w15:val="{7ABCEA11-A378-45AB-ACE9-BEF310424C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lang w:val="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5F4664"/>
    <w:pPr>
      <w:tabs>
        <w:tab w:val="center" w:pos="4252"/>
        <w:tab w:val="right" w:pos="8504"/>
      </w:tabs>
      <w:snapToGrid w:val="0"/>
    </w:pPr>
  </w:style>
  <w:style w:type="character" w:customStyle="1" w:styleId="a4">
    <w:name w:val="ヘッダー (文字)"/>
    <w:basedOn w:val="a0"/>
    <w:link w:val="a3"/>
    <w:uiPriority w:val="99"/>
    <w:rsid w:val="005F4664"/>
    <w:rPr>
      <w:lang w:val="en-GB"/>
    </w:rPr>
  </w:style>
  <w:style w:type="paragraph" w:styleId="a5">
    <w:name w:val="footer"/>
    <w:basedOn w:val="a"/>
    <w:link w:val="a6"/>
    <w:uiPriority w:val="99"/>
    <w:unhideWhenUsed/>
    <w:rsid w:val="005F4664"/>
    <w:pPr>
      <w:tabs>
        <w:tab w:val="center" w:pos="4252"/>
        <w:tab w:val="right" w:pos="8504"/>
      </w:tabs>
      <w:snapToGrid w:val="0"/>
    </w:pPr>
  </w:style>
  <w:style w:type="character" w:customStyle="1" w:styleId="a6">
    <w:name w:val="フッター (文字)"/>
    <w:basedOn w:val="a0"/>
    <w:link w:val="a5"/>
    <w:uiPriority w:val="99"/>
    <w:rsid w:val="005F4664"/>
    <w:rPr>
      <w:lang w:val="en-GB"/>
    </w:rPr>
  </w:style>
  <w:style w:type="paragraph" w:customStyle="1" w:styleId="Doc-text2">
    <w:name w:val="Doc-text2"/>
    <w:basedOn w:val="a"/>
    <w:link w:val="Doc-text2Char"/>
    <w:qFormat/>
    <w:rsid w:val="00E26F44"/>
    <w:pPr>
      <w:widowControl/>
      <w:tabs>
        <w:tab w:val="left" w:pos="1622"/>
      </w:tabs>
      <w:ind w:left="1622" w:hanging="363"/>
      <w:jc w:val="left"/>
    </w:pPr>
    <w:rPr>
      <w:rFonts w:ascii="Arial" w:eastAsia="ＭＳ 明朝" w:hAnsi="Arial" w:cs="Times New Roman"/>
      <w:kern w:val="0"/>
      <w:sz w:val="20"/>
      <w:szCs w:val="24"/>
      <w:lang w:eastAsia="en-GB"/>
    </w:rPr>
  </w:style>
  <w:style w:type="character" w:customStyle="1" w:styleId="Doc-text2Char">
    <w:name w:val="Doc-text2 Char"/>
    <w:link w:val="Doc-text2"/>
    <w:qFormat/>
    <w:rsid w:val="00E26F44"/>
    <w:rPr>
      <w:rFonts w:ascii="Arial" w:eastAsia="ＭＳ 明朝" w:hAnsi="Arial" w:cs="Times New Roman"/>
      <w:kern w:val="0"/>
      <w:sz w:val="20"/>
      <w:szCs w:val="24"/>
      <w:lang w:val="en-GB" w:eastAsia="en-GB"/>
    </w:rPr>
  </w:style>
  <w:style w:type="paragraph" w:styleId="a7">
    <w:name w:val="List Paragraph"/>
    <w:basedOn w:val="a"/>
    <w:uiPriority w:val="34"/>
    <w:qFormat/>
    <w:rsid w:val="00385EFE"/>
    <w:pPr>
      <w:ind w:leftChars="400" w:left="840"/>
    </w:pPr>
  </w:style>
  <w:style w:type="table" w:styleId="a8">
    <w:name w:val="Table Grid"/>
    <w:basedOn w:val="a1"/>
    <w:uiPriority w:val="39"/>
    <w:rsid w:val="00C63B4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532</TotalTime>
  <Pages>3</Pages>
  <Words>1013</Words>
  <Characters>5775</Characters>
  <Application>Microsoft Office Word</Application>
  <DocSecurity>0</DocSecurity>
  <Lines>48</Lines>
  <Paragraphs>13</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6775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NEC</dc:creator>
  <cp:keywords/>
  <dc:description/>
  <cp:lastModifiedBy>NEC</cp:lastModifiedBy>
  <cp:revision>184</cp:revision>
  <dcterms:created xsi:type="dcterms:W3CDTF">2019-04-30T06:30:00Z</dcterms:created>
  <dcterms:modified xsi:type="dcterms:W3CDTF">2020-10-23T06:48:00Z</dcterms:modified>
</cp:coreProperties>
</file>